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A0" w:rsidRPr="00921AA0" w:rsidRDefault="00921AA0" w:rsidP="00493014">
      <w:pPr>
        <w:autoSpaceDE w:val="0"/>
        <w:autoSpaceDN w:val="0"/>
        <w:adjustRightInd w:val="0"/>
        <w:spacing w:after="0" w:line="240" w:lineRule="auto"/>
        <w:jc w:val="right"/>
        <w:rPr>
          <w:rFonts w:ascii="Titillium-Semibold" w:hAnsi="Titillium-Semibold" w:cs="Titillium-Semibold"/>
          <w:sz w:val="16"/>
          <w:szCs w:val="16"/>
        </w:rPr>
      </w:pPr>
      <w:r w:rsidRPr="00921AA0">
        <w:rPr>
          <w:rFonts w:ascii="Titillium-Semibold" w:hAnsi="Titillium-Semibold" w:cs="Titillium-Semibold"/>
          <w:sz w:val="16"/>
          <w:szCs w:val="16"/>
        </w:rPr>
        <w:t>73° ANNIVERSARIO DELLA LIBERAZIONE</w:t>
      </w:r>
    </w:p>
    <w:p w:rsidR="00921AA0" w:rsidRDefault="00921AA0" w:rsidP="00493014">
      <w:pPr>
        <w:autoSpaceDE w:val="0"/>
        <w:autoSpaceDN w:val="0"/>
        <w:adjustRightInd w:val="0"/>
        <w:spacing w:after="0" w:line="240" w:lineRule="auto"/>
        <w:jc w:val="right"/>
        <w:rPr>
          <w:rFonts w:ascii="Titillium-Semibold" w:hAnsi="Titillium-Semibold" w:cs="Titillium-Semibold"/>
          <w:sz w:val="16"/>
          <w:szCs w:val="16"/>
        </w:rPr>
      </w:pPr>
      <w:r w:rsidRPr="00921AA0">
        <w:rPr>
          <w:rFonts w:ascii="Titillium-Semibold" w:hAnsi="Titillium-Semibold" w:cs="Titillium-Semibold"/>
          <w:sz w:val="16"/>
          <w:szCs w:val="16"/>
        </w:rPr>
        <w:t>70° ANNIVERSARIO DELLA COSTITUZIONE</w:t>
      </w:r>
    </w:p>
    <w:p w:rsidR="00AD6873" w:rsidRDefault="00921AA0" w:rsidP="00493014">
      <w:pPr>
        <w:pStyle w:val="Intestazione"/>
        <w:jc w:val="right"/>
        <w:rPr>
          <w:rFonts w:ascii="Titillium-Semibold" w:hAnsi="Titillium-Semibold" w:cs="Titillium-Semibold"/>
          <w:sz w:val="16"/>
          <w:szCs w:val="16"/>
        </w:rPr>
      </w:pPr>
      <w:r w:rsidRPr="00921AA0">
        <w:rPr>
          <w:rFonts w:ascii="Titillium-Semibold" w:hAnsi="Titillium-Semibold" w:cs="Titillium-Semibold"/>
          <w:sz w:val="16"/>
          <w:szCs w:val="16"/>
        </w:rPr>
        <w:t xml:space="preserve">74° ANNIVERSARIO </w:t>
      </w:r>
      <w:r w:rsidR="009E622D">
        <w:rPr>
          <w:rFonts w:ascii="Titillium-Semibold" w:hAnsi="Titillium-Semibold" w:cs="Titillium-Semibold"/>
          <w:sz w:val="16"/>
          <w:szCs w:val="16"/>
        </w:rPr>
        <w:t>DELLA LOTTA DI LIBERAZIONE</w:t>
      </w:r>
    </w:p>
    <w:p w:rsidR="009E622D" w:rsidRDefault="009E622D" w:rsidP="00493014">
      <w:pPr>
        <w:pStyle w:val="Intestazione"/>
        <w:jc w:val="right"/>
        <w:rPr>
          <w:rFonts w:ascii="Titillium-Semibold" w:hAnsi="Titillium-Semibold" w:cs="Titillium-Semibold"/>
          <w:sz w:val="16"/>
          <w:szCs w:val="16"/>
        </w:rPr>
      </w:pPr>
    </w:p>
    <w:p w:rsidR="009E622D" w:rsidRDefault="009E622D" w:rsidP="009E622D">
      <w:pPr>
        <w:pStyle w:val="Intestazione"/>
        <w:rPr>
          <w:rFonts w:ascii="Titillium-Semibold" w:hAnsi="Titillium-Semibold" w:cs="Titillium-Semibold"/>
          <w:sz w:val="16"/>
          <w:szCs w:val="16"/>
        </w:rPr>
      </w:pPr>
    </w:p>
    <w:p w:rsidR="00493014" w:rsidRDefault="00493014" w:rsidP="00493014">
      <w:pPr>
        <w:pStyle w:val="Intestazione"/>
        <w:jc w:val="center"/>
        <w:rPr>
          <w:rFonts w:ascii="Titillium-Semibold" w:hAnsi="Titillium-Semibold" w:cs="Titillium-Semibold"/>
          <w:b/>
          <w:sz w:val="24"/>
          <w:szCs w:val="16"/>
        </w:rPr>
      </w:pPr>
    </w:p>
    <w:p w:rsidR="009E622D" w:rsidRDefault="00493014" w:rsidP="00493014">
      <w:pPr>
        <w:pStyle w:val="Intestazione"/>
        <w:jc w:val="center"/>
        <w:rPr>
          <w:rFonts w:ascii="Titillium-Semibold" w:hAnsi="Titillium-Semibold" w:cs="Titillium-Semibold"/>
          <w:b/>
          <w:color w:val="FF0000"/>
          <w:sz w:val="24"/>
          <w:szCs w:val="16"/>
        </w:rPr>
      </w:pPr>
      <w:r w:rsidRPr="00493014">
        <w:rPr>
          <w:rFonts w:ascii="Titillium-Semibold" w:hAnsi="Titillium-Semibold" w:cs="Titillium-Semibold"/>
          <w:b/>
          <w:sz w:val="24"/>
          <w:szCs w:val="16"/>
        </w:rPr>
        <w:t xml:space="preserve">DISCORSI </w:t>
      </w:r>
      <w:r w:rsidR="009E622D" w:rsidRPr="00493014">
        <w:rPr>
          <w:rFonts w:ascii="Titillium-Semibold" w:hAnsi="Titillium-Semibold" w:cs="Titillium-Semibold"/>
          <w:b/>
          <w:sz w:val="24"/>
          <w:szCs w:val="16"/>
        </w:rPr>
        <w:t>25 APRILE 2018</w:t>
      </w:r>
    </w:p>
    <w:p w:rsidR="009E622D" w:rsidRDefault="009E622D" w:rsidP="009E622D">
      <w:pPr>
        <w:pStyle w:val="Intestazione"/>
        <w:rPr>
          <w:rFonts w:ascii="Titillium-Semibold" w:hAnsi="Titillium-Semibold" w:cs="Titillium-Semibold"/>
          <w:b/>
          <w:color w:val="FF0000"/>
          <w:sz w:val="24"/>
          <w:szCs w:val="16"/>
        </w:rPr>
      </w:pPr>
    </w:p>
    <w:p w:rsidR="009E622D" w:rsidRDefault="009E622D" w:rsidP="009E622D">
      <w:pPr>
        <w:pStyle w:val="Intestazione"/>
        <w:jc w:val="center"/>
        <w:rPr>
          <w:rFonts w:ascii="PressStyle" w:hAnsi="PressStyle" w:cs="PressStyle"/>
          <w:color w:val="ED1C1C"/>
          <w:sz w:val="56"/>
          <w:szCs w:val="16"/>
        </w:rPr>
      </w:pPr>
      <w:r w:rsidRPr="009E622D">
        <w:rPr>
          <w:rFonts w:ascii="PressStyle" w:hAnsi="PressStyle" w:cs="PressStyle"/>
          <w:color w:val="ED1C1C"/>
          <w:sz w:val="56"/>
          <w:szCs w:val="16"/>
        </w:rPr>
        <w:t>UN’EUROPA DI CITTADINI</w:t>
      </w:r>
    </w:p>
    <w:p w:rsidR="00AD6873" w:rsidRDefault="00AD6873" w:rsidP="00B01EF3">
      <w:pPr>
        <w:pStyle w:val="Intestazione"/>
        <w:jc w:val="center"/>
        <w:rPr>
          <w:sz w:val="24"/>
          <w:szCs w:val="24"/>
        </w:rPr>
      </w:pPr>
    </w:p>
    <w:p w:rsidR="00493014" w:rsidRDefault="00493014" w:rsidP="00493014">
      <w:pPr>
        <w:spacing w:after="0"/>
        <w:jc w:val="center"/>
        <w:rPr>
          <w:b/>
          <w:bCs/>
          <w:sz w:val="32"/>
          <w:szCs w:val="28"/>
        </w:rPr>
      </w:pPr>
    </w:p>
    <w:p w:rsidR="00493014" w:rsidRPr="00493014" w:rsidRDefault="00493014" w:rsidP="00493014">
      <w:pPr>
        <w:spacing w:after="0"/>
        <w:jc w:val="center"/>
        <w:rPr>
          <w:b/>
          <w:bCs/>
          <w:sz w:val="32"/>
          <w:szCs w:val="28"/>
        </w:rPr>
      </w:pPr>
      <w:r w:rsidRPr="00493014">
        <w:rPr>
          <w:b/>
          <w:bCs/>
          <w:sz w:val="32"/>
          <w:szCs w:val="28"/>
        </w:rPr>
        <w:t>La promessa del futuro</w:t>
      </w:r>
    </w:p>
    <w:p w:rsidR="00493014" w:rsidRPr="00493014" w:rsidRDefault="00493014" w:rsidP="00493014">
      <w:pPr>
        <w:spacing w:after="0"/>
        <w:jc w:val="center"/>
        <w:rPr>
          <w:b/>
          <w:sz w:val="24"/>
        </w:rPr>
      </w:pPr>
      <w:r w:rsidRPr="00493014">
        <w:rPr>
          <w:b/>
          <w:sz w:val="24"/>
        </w:rPr>
        <w:t>Emanuele Ferrari – Vice Sindaco Comune di Castelnovo ne’ Monti</w:t>
      </w:r>
      <w:r w:rsidR="00B54F5C">
        <w:rPr>
          <w:b/>
          <w:sz w:val="24"/>
        </w:rPr>
        <w:t xml:space="preserve"> </w:t>
      </w:r>
    </w:p>
    <w:p w:rsidR="00493014" w:rsidRPr="00493014" w:rsidRDefault="00493014" w:rsidP="00493014">
      <w:pPr>
        <w:spacing w:after="0"/>
        <w:jc w:val="center"/>
      </w:pPr>
    </w:p>
    <w:p w:rsidR="00493014" w:rsidRPr="00493014" w:rsidRDefault="00493014" w:rsidP="00493014">
      <w:pPr>
        <w:jc w:val="both"/>
      </w:pPr>
      <w:r w:rsidRPr="00493014">
        <w:t>Buongiorno a tutti.</w:t>
      </w:r>
    </w:p>
    <w:p w:rsidR="00493014" w:rsidRPr="00493014" w:rsidRDefault="00493014" w:rsidP="00493014">
      <w:pPr>
        <w:jc w:val="both"/>
      </w:pPr>
      <w:r w:rsidRPr="00493014">
        <w:t>Per prima cosa rivolgo un saluto speciale a tutte le autorità civili, militari e religiose presenti, alle associazioni partigiane.</w:t>
      </w:r>
      <w:r>
        <w:t xml:space="preserve"> </w:t>
      </w:r>
      <w:r w:rsidRPr="00493014">
        <w:t xml:space="preserve"> Alle scuole, nelle persone dei dirigenti scolastici, insegnanti e studenti, al Comitato Gemellaggi e alle delegazioni dei nostri paesi gemelli di </w:t>
      </w:r>
      <w:proofErr w:type="spellStart"/>
      <w:r w:rsidRPr="00493014">
        <w:t>Illingen</w:t>
      </w:r>
      <w:proofErr w:type="spellEnd"/>
      <w:r w:rsidRPr="00493014">
        <w:t xml:space="preserve"> e </w:t>
      </w:r>
      <w:proofErr w:type="spellStart"/>
      <w:r w:rsidRPr="00493014">
        <w:t>Voreppe</w:t>
      </w:r>
      <w:proofErr w:type="spellEnd"/>
      <w:r w:rsidRPr="00493014">
        <w:t xml:space="preserve">; un saluto anche alla municipalità di </w:t>
      </w:r>
      <w:proofErr w:type="spellStart"/>
      <w:r w:rsidRPr="00493014">
        <w:t>Kahla</w:t>
      </w:r>
      <w:proofErr w:type="spellEnd"/>
      <w:r w:rsidRPr="00493014">
        <w:t>, sono qui con noi anche nella distanza, impegnati nelle elezioni amministrative, li rived</w:t>
      </w:r>
      <w:r w:rsidR="00F35C30">
        <w:t>r</w:t>
      </w:r>
      <w:r w:rsidRPr="00493014">
        <w:t>emo in Turingia tra meno di due settimane.</w:t>
      </w:r>
    </w:p>
    <w:p w:rsidR="00493014" w:rsidRPr="00493014" w:rsidRDefault="00493014" w:rsidP="00493014">
      <w:pPr>
        <w:jc w:val="both"/>
      </w:pPr>
      <w:r w:rsidRPr="00493014">
        <w:t xml:space="preserve"> Un saluto e un grande abbraccio ai partigiani.</w:t>
      </w:r>
    </w:p>
    <w:p w:rsidR="00493014" w:rsidRPr="00493014" w:rsidRDefault="00493014" w:rsidP="00493014">
      <w:pPr>
        <w:jc w:val="both"/>
      </w:pPr>
      <w:r w:rsidRPr="00493014">
        <w:t>Buon 25 aprile a tutti noi, cittadini.</w:t>
      </w:r>
    </w:p>
    <w:p w:rsidR="00493014" w:rsidRPr="00493014" w:rsidRDefault="00493014" w:rsidP="00493014">
      <w:pPr>
        <w:jc w:val="both"/>
      </w:pPr>
      <w:r w:rsidRPr="00493014">
        <w:t xml:space="preserve">Mi chiedevo in questi giorni, proprio pochi giorni fa, per cosa hanno lottato, per cosa hanno combattuto, ma anche per cosa lottano e combattono anche oggi i partigiani, quelli che con uno sguardo ampio abbiamo chiamato e anche oggi chiamiamo resistenti, nel nostro paese ma non solo. In ogni luogo delle terra dove è necessaria una scelta, è necessario dire no, è necessario non restare indifferenti a quello che succede. </w:t>
      </w:r>
    </w:p>
    <w:p w:rsidR="00493014" w:rsidRPr="00493014" w:rsidRDefault="00493014" w:rsidP="00493014">
      <w:pPr>
        <w:jc w:val="both"/>
      </w:pPr>
      <w:r w:rsidRPr="00493014">
        <w:t>È necessario muoversi, fare un passo al di là.</w:t>
      </w:r>
    </w:p>
    <w:p w:rsidR="00493014" w:rsidRPr="00493014" w:rsidRDefault="00493014" w:rsidP="00493014">
      <w:pPr>
        <w:jc w:val="both"/>
      </w:pPr>
      <w:r w:rsidRPr="00493014">
        <w:t>Provo una risposta. Mi dico oggi che i partigiani, i civili e i militari deportati, hanno combattuto per la pace, per sentirsi di nuovo a casa.</w:t>
      </w:r>
    </w:p>
    <w:p w:rsidR="00493014" w:rsidRPr="00493014" w:rsidRDefault="00493014" w:rsidP="00493014">
      <w:pPr>
        <w:jc w:val="both"/>
      </w:pPr>
      <w:r w:rsidRPr="00493014">
        <w:t xml:space="preserve">Ma questa pace, questo sentirsi di nuovo a casa, non vanno confusi con la quiete più banale, con il più banale “sentirsi al sicuro”, con l'immobilità. </w:t>
      </w:r>
    </w:p>
    <w:p w:rsidR="00493014" w:rsidRPr="00493014" w:rsidRDefault="00493014" w:rsidP="00493014">
      <w:pPr>
        <w:jc w:val="both"/>
      </w:pPr>
      <w:r w:rsidRPr="00493014">
        <w:t>Pace infatti è potersi spostare, poter decidere di farlo, potersi muovere liberamente, poter incontrare l'altro: poter ospitare ed essere ospitati. Pace forse è così sinonimo di casa: siamo nati per incontrarci e dialogare, in un luogo che a volte chiamiamo Paese, a volte Nazione, a volte Stato, un luogo nato per l'incontro, nato per coltivare un legame tra gli uomini, per costruire questo legame e avvicinare mondi distanti, un luogo per sentirsi cittadini del mondo.</w:t>
      </w:r>
    </w:p>
    <w:p w:rsidR="00493014" w:rsidRPr="00493014" w:rsidRDefault="00493014" w:rsidP="00493014">
      <w:pPr>
        <w:jc w:val="both"/>
      </w:pPr>
      <w:r w:rsidRPr="00493014">
        <w:lastRenderedPageBreak/>
        <w:t>I partigiani lo sapevano bene: a un certo punto hanno sentito il bisogno di prendere in mano la loro vita (e con la loro anche la nostra) e andare via, allontanarsi dai sentieri conosciuti, salire in montagna, e spostarsi e fare gruppo, tessere legami e resistere così a chi voleva un mondo governato soltanto dalla violenza, dalla sopraffazione, dall'idea che pochi privilegiati, pochi eletti, pochi scelti con un arbitrio, avessero tutto il potere sugli altri.</w:t>
      </w:r>
    </w:p>
    <w:p w:rsidR="00493014" w:rsidRPr="00493014" w:rsidRDefault="00493014" w:rsidP="00493014">
      <w:pPr>
        <w:jc w:val="both"/>
      </w:pPr>
      <w:r w:rsidRPr="00493014">
        <w:t>Liberazione è appunto questo movimento, questo slancio, questo Spirito, uno spirito che nel suo significato più originario significa “vento, soffio”.</w:t>
      </w:r>
    </w:p>
    <w:p w:rsidR="00493014" w:rsidRPr="00493014" w:rsidRDefault="00493014" w:rsidP="00493014">
      <w:pPr>
        <w:jc w:val="both"/>
      </w:pPr>
      <w:r w:rsidRPr="00493014">
        <w:t xml:space="preserve">È ancora possibile oggi, sentire sulla pelle questo vento? È ancora stare dentro questo spirito, abitarlo, farlo crescere in noi, ma anche metterlo in movimento, mettersi in movimento con questo slancio? </w:t>
      </w:r>
    </w:p>
    <w:p w:rsidR="00493014" w:rsidRPr="00493014" w:rsidRDefault="00493014" w:rsidP="00493014">
      <w:pPr>
        <w:jc w:val="both"/>
      </w:pPr>
      <w:r w:rsidRPr="00493014">
        <w:t>È ancora possibile una autentica Liberazione? Ci facciamo ancora questa domanda, nella nostra società liquida, dove ogni cosa sembra alla portata di tutti, dove è possibile abitare il mondo e attraversarlo standosene a casa propria, davanti a uno schermo? La vita ci passa davanti e noi ci sentiamo al sicuro. Così c'illudiamo soltanto di viverla.</w:t>
      </w:r>
    </w:p>
    <w:p w:rsidR="00493014" w:rsidRPr="00493014" w:rsidRDefault="00493014" w:rsidP="00493014">
      <w:pPr>
        <w:jc w:val="both"/>
      </w:pPr>
      <w:r w:rsidRPr="00493014">
        <w:t>E a pensarci ancora più a fondo, non è forse questo che ci chiedono i giovani? Che si chiedono i giovani? Se esiste davvero un modo per fare scelte autentiche, per spostarsi liberamente, per muoversi davvero con slancio, allontanarsi da casa e  ritornare, per trovare ospitalità: nel nostro come in altri paesi, in altre case, in altre lingue, in altri Mondi? Esiste ancora un modo, e un Mondo, per costruire il Futuro?</w:t>
      </w:r>
    </w:p>
    <w:p w:rsidR="00493014" w:rsidRPr="00493014" w:rsidRDefault="00493014" w:rsidP="00493014">
      <w:pPr>
        <w:jc w:val="both"/>
      </w:pPr>
      <w:r w:rsidRPr="00493014">
        <w:t xml:space="preserve">Ecco: credo sia per questo che ancora oggi ringraziamo i resistenti e allo stesso modo dobbiamo credere nei giovani, che li mandiamo in giro per l'Europa, non semplicemente a studiare, ma a fare e vivere esperienze, a mettersi alla prova. </w:t>
      </w:r>
    </w:p>
    <w:p w:rsidR="00493014" w:rsidRPr="00493014" w:rsidRDefault="00493014" w:rsidP="00493014">
      <w:pPr>
        <w:jc w:val="both"/>
      </w:pPr>
      <w:r w:rsidRPr="00493014">
        <w:t xml:space="preserve">Per questo invitiamo qui, oggi, da tre anni, i nostri amici francesi e tedeschi Vogliamo muoverci e incontrare l'altro, abitare le reciproche differenze, raccontarci storie di vere presenze, vogliamo liberarci da questa insicurezza, da questa precarietà che ci rappresenta il Futuro come una Minaccia, e ci fa vivere il Futuro nella Paura di quello che accade, di quello che accadrà. </w:t>
      </w:r>
    </w:p>
    <w:p w:rsidR="00493014" w:rsidRPr="00493014" w:rsidRDefault="00493014" w:rsidP="00493014">
      <w:pPr>
        <w:jc w:val="both"/>
      </w:pPr>
      <w:r w:rsidRPr="00493014">
        <w:t>I partigiani, i resistenti combattono per il Futuro. Di tutti e di ciascuno. Combattono per un mondo che lo renda possibile, concreto.</w:t>
      </w:r>
    </w:p>
    <w:p w:rsidR="00493014" w:rsidRPr="00493014" w:rsidRDefault="00493014" w:rsidP="00493014">
      <w:pPr>
        <w:spacing w:after="0"/>
        <w:jc w:val="both"/>
      </w:pPr>
      <w:r w:rsidRPr="00493014">
        <w:t>Combattono perché anche il Futuro torni a Casa, e possa muoversi in Pace, liberamente.</w:t>
      </w:r>
    </w:p>
    <w:p w:rsidR="00493014" w:rsidRPr="00493014" w:rsidRDefault="00493014" w:rsidP="00493014">
      <w:pPr>
        <w:spacing w:after="0"/>
        <w:jc w:val="both"/>
      </w:pPr>
      <w:r w:rsidRPr="00493014">
        <w:t>Combattono perché il futuro sia di nuovo e ancora una Promessa.</w:t>
      </w:r>
    </w:p>
    <w:p w:rsidR="00493014" w:rsidRPr="00493014" w:rsidRDefault="00493014" w:rsidP="00493014">
      <w:pPr>
        <w:spacing w:after="0"/>
        <w:jc w:val="both"/>
      </w:pPr>
      <w:r w:rsidRPr="00493014">
        <w:t xml:space="preserve">Combattiamo dunque per questo, pacificamente. </w:t>
      </w:r>
    </w:p>
    <w:p w:rsidR="00493014" w:rsidRPr="00493014" w:rsidRDefault="00493014" w:rsidP="00493014">
      <w:pPr>
        <w:spacing w:after="0"/>
        <w:jc w:val="both"/>
      </w:pPr>
      <w:r w:rsidRPr="00493014">
        <w:t>Questa è la promessa che oggi ci scambiamo.</w:t>
      </w:r>
    </w:p>
    <w:p w:rsidR="00493014" w:rsidRPr="00493014" w:rsidRDefault="00493014" w:rsidP="00493014">
      <w:pPr>
        <w:jc w:val="both"/>
      </w:pPr>
      <w:r w:rsidRPr="00493014">
        <w:t>Viva la Resistenza, viva l'Italia, viva l'Europa e viva la Liberazione!</w:t>
      </w:r>
    </w:p>
    <w:p w:rsidR="00493014" w:rsidRDefault="00493014" w:rsidP="00493014">
      <w:pPr>
        <w:jc w:val="both"/>
      </w:pPr>
      <w:r w:rsidRPr="00493014">
        <w:t>Grazie.</w:t>
      </w:r>
    </w:p>
    <w:p w:rsidR="00493014" w:rsidRDefault="00493014" w:rsidP="00493014">
      <w:pPr>
        <w:jc w:val="both"/>
      </w:pPr>
    </w:p>
    <w:p w:rsidR="003C308C" w:rsidRDefault="003C308C" w:rsidP="00493014">
      <w:pPr>
        <w:jc w:val="both"/>
      </w:pPr>
    </w:p>
    <w:p w:rsidR="00493014" w:rsidRPr="000F5EBD" w:rsidRDefault="00B54F5C" w:rsidP="003C308C">
      <w:pPr>
        <w:tabs>
          <w:tab w:val="left" w:pos="3886"/>
        </w:tabs>
        <w:jc w:val="center"/>
        <w:rPr>
          <w:b/>
        </w:rPr>
      </w:pPr>
      <w:r w:rsidRPr="000F5EBD">
        <w:rPr>
          <w:b/>
        </w:rPr>
        <w:lastRenderedPageBreak/>
        <w:t>RIFLES</w:t>
      </w:r>
      <w:r w:rsidR="00C076B5" w:rsidRPr="000F5EBD">
        <w:rPr>
          <w:b/>
        </w:rPr>
        <w:t>S</w:t>
      </w:r>
      <w:r w:rsidRPr="000F5EBD">
        <w:rPr>
          <w:b/>
        </w:rPr>
        <w:t>IONI A CURA DEGLI STUDENTI DELL’</w:t>
      </w:r>
      <w:r w:rsidR="009947A2" w:rsidRPr="000F5EBD">
        <w:rPr>
          <w:b/>
        </w:rPr>
        <w:t>ISTITUTO SUPERIORE CATTAN</w:t>
      </w:r>
      <w:r w:rsidRPr="000F5EBD">
        <w:rPr>
          <w:b/>
        </w:rPr>
        <w:t>EO DALL’AGLIO</w:t>
      </w:r>
    </w:p>
    <w:p w:rsidR="00C076B5" w:rsidRPr="000F5EBD" w:rsidRDefault="00C076B5" w:rsidP="00C076B5">
      <w:pPr>
        <w:spacing w:after="0"/>
        <w:jc w:val="center"/>
        <w:rPr>
          <w:sz w:val="24"/>
        </w:rPr>
      </w:pPr>
      <w:r w:rsidRPr="000F5EBD">
        <w:rPr>
          <w:sz w:val="24"/>
        </w:rPr>
        <w:t>Progetto “Dagli Appennini alle Alpi” 2018</w:t>
      </w:r>
    </w:p>
    <w:p w:rsidR="00C076B5" w:rsidRPr="00C076B5" w:rsidRDefault="00C076B5" w:rsidP="00C076B5">
      <w:pPr>
        <w:spacing w:after="0"/>
        <w:jc w:val="center"/>
        <w:rPr>
          <w:b/>
        </w:rPr>
      </w:pPr>
    </w:p>
    <w:p w:rsidR="00EB605C" w:rsidRDefault="00EB605C" w:rsidP="00C076B5">
      <w:pPr>
        <w:spacing w:after="0"/>
        <w:jc w:val="center"/>
        <w:rPr>
          <w:b/>
        </w:rPr>
      </w:pPr>
      <w:r>
        <w:rPr>
          <w:b/>
        </w:rPr>
        <w:t xml:space="preserve">2^ R </w:t>
      </w:r>
      <w:r w:rsidR="00B43A38" w:rsidRPr="008D1727">
        <w:rPr>
          <w:b/>
        </w:rPr>
        <w:t>Liceo Linguistico</w:t>
      </w:r>
      <w:r w:rsidR="00B43A38">
        <w:rPr>
          <w:b/>
        </w:rPr>
        <w:t xml:space="preserve"> </w:t>
      </w:r>
      <w:r>
        <w:rPr>
          <w:b/>
        </w:rPr>
        <w:t xml:space="preserve">-  Matilde Conconi </w:t>
      </w:r>
    </w:p>
    <w:p w:rsidR="00C076B5" w:rsidRDefault="00C076B5" w:rsidP="00C076B5">
      <w:pPr>
        <w:spacing w:after="0"/>
        <w:jc w:val="center"/>
        <w:rPr>
          <w:b/>
        </w:rPr>
      </w:pPr>
    </w:p>
    <w:p w:rsidR="00EB605C" w:rsidRPr="00EB605C" w:rsidRDefault="00EB605C" w:rsidP="00EB605C">
      <w:pPr>
        <w:autoSpaceDE w:val="0"/>
        <w:autoSpaceDN w:val="0"/>
        <w:adjustRightInd w:val="0"/>
        <w:spacing w:after="0" w:line="240" w:lineRule="auto"/>
        <w:jc w:val="both"/>
      </w:pPr>
      <w:r w:rsidRPr="00EB605C">
        <w:t>Siamo gli alunni delle due seconde del Liceo Linguistico “</w:t>
      </w:r>
      <w:proofErr w:type="spellStart"/>
      <w:r w:rsidRPr="00EB605C">
        <w:t>Cattaneo-Dall’Aglio</w:t>
      </w:r>
      <w:proofErr w:type="spellEnd"/>
      <w:r w:rsidRPr="00EB605C">
        <w:t>”. In febbraio</w:t>
      </w:r>
      <w:r>
        <w:t xml:space="preserve"> </w:t>
      </w:r>
      <w:r w:rsidRPr="00EB605C">
        <w:t xml:space="preserve">siamo andati in viaggio a </w:t>
      </w:r>
      <w:proofErr w:type="spellStart"/>
      <w:r w:rsidRPr="00EB605C">
        <w:t>Voreppe</w:t>
      </w:r>
      <w:proofErr w:type="spellEnd"/>
      <w:r w:rsidRPr="00EB605C">
        <w:t>, in Francia. Là abbiamo potuto co</w:t>
      </w:r>
      <w:r w:rsidR="00F35C30">
        <w:t>n</w:t>
      </w:r>
      <w:r w:rsidRPr="00EB605C">
        <w:t>statare concretamente</w:t>
      </w:r>
      <w:r>
        <w:t xml:space="preserve"> </w:t>
      </w:r>
      <w:r w:rsidRPr="00EB605C">
        <w:t>ciò che fu la Seconda Guerra Mondiale.</w:t>
      </w:r>
    </w:p>
    <w:p w:rsidR="00EB605C" w:rsidRPr="00EB605C" w:rsidRDefault="00EB605C" w:rsidP="00EB605C">
      <w:pPr>
        <w:autoSpaceDE w:val="0"/>
        <w:autoSpaceDN w:val="0"/>
        <w:adjustRightInd w:val="0"/>
        <w:spacing w:after="0" w:line="240" w:lineRule="auto"/>
        <w:jc w:val="both"/>
      </w:pPr>
      <w:r w:rsidRPr="00EB605C">
        <w:t xml:space="preserve">A </w:t>
      </w:r>
      <w:proofErr w:type="spellStart"/>
      <w:r w:rsidRPr="00EB605C">
        <w:t>Voreppe</w:t>
      </w:r>
      <w:proofErr w:type="spellEnd"/>
      <w:r w:rsidRPr="00EB605C">
        <w:t xml:space="preserve"> abbiamo visto un monumento ai caduti. Si tratta de “L’uomo del Dolore”: un uomo</w:t>
      </w:r>
      <w:r>
        <w:t xml:space="preserve"> </w:t>
      </w:r>
      <w:r w:rsidRPr="00EB605C">
        <w:t>nudo che ha perso tutto, ma è ancora in piedi. Questo uomo rappresenta tutti coloro che, a</w:t>
      </w:r>
      <w:r>
        <w:t xml:space="preserve"> </w:t>
      </w:r>
      <w:r w:rsidRPr="00EB605C">
        <w:t>prezzo della vita, hanno cercato di fermare l’invasore.</w:t>
      </w:r>
    </w:p>
    <w:p w:rsidR="00EB605C" w:rsidRPr="00EB605C" w:rsidRDefault="00EB605C" w:rsidP="00EB605C">
      <w:pPr>
        <w:autoSpaceDE w:val="0"/>
        <w:autoSpaceDN w:val="0"/>
        <w:adjustRightInd w:val="0"/>
        <w:spacing w:after="0" w:line="240" w:lineRule="auto"/>
        <w:jc w:val="both"/>
      </w:pPr>
      <w:r w:rsidRPr="00EB605C">
        <w:t>A Grenoble abbiamo visitato l’interessante Museo della Resistenza, dove abbiamo ascoltato</w:t>
      </w:r>
      <w:r>
        <w:t xml:space="preserve"> </w:t>
      </w:r>
      <w:r w:rsidRPr="00EB605C">
        <w:t>il racconto delle vicissitudini vissute dalla popolazione locale, vittima della paura, del dolore</w:t>
      </w:r>
      <w:r>
        <w:t xml:space="preserve"> </w:t>
      </w:r>
      <w:r w:rsidRPr="00EB605C">
        <w:t>e dello scoraggiamento.</w:t>
      </w:r>
    </w:p>
    <w:p w:rsidR="00EB605C" w:rsidRPr="00EB605C" w:rsidRDefault="00EB605C" w:rsidP="00EB605C">
      <w:pPr>
        <w:jc w:val="both"/>
      </w:pPr>
      <w:r w:rsidRPr="00EB605C">
        <w:t>Abbiamo solo 15 anni, ma abbiamo già capito, ciò che la guerra significa.</w:t>
      </w:r>
    </w:p>
    <w:p w:rsidR="00B54F5C" w:rsidRDefault="00B54F5C" w:rsidP="00B54F5C">
      <w:pPr>
        <w:jc w:val="center"/>
        <w:rPr>
          <w:b/>
        </w:rPr>
      </w:pPr>
      <w:r>
        <w:rPr>
          <w:b/>
        </w:rPr>
        <w:t xml:space="preserve">2^ Q </w:t>
      </w:r>
      <w:r w:rsidR="00B43A38" w:rsidRPr="008D1727">
        <w:rPr>
          <w:b/>
        </w:rPr>
        <w:t>Liceo Linguistico</w:t>
      </w:r>
      <w:r>
        <w:rPr>
          <w:b/>
        </w:rPr>
        <w:t xml:space="preserve"> -  Sara </w:t>
      </w:r>
      <w:proofErr w:type="spellStart"/>
      <w:r>
        <w:rPr>
          <w:b/>
        </w:rPr>
        <w:t>Canovi</w:t>
      </w:r>
      <w:proofErr w:type="spellEnd"/>
      <w:r>
        <w:rPr>
          <w:b/>
        </w:rPr>
        <w:t xml:space="preserve"> </w:t>
      </w:r>
    </w:p>
    <w:p w:rsidR="00EB605C" w:rsidRPr="00EB605C" w:rsidRDefault="00EB605C" w:rsidP="00EB605C">
      <w:pPr>
        <w:spacing w:after="0"/>
        <w:jc w:val="both"/>
      </w:pPr>
      <w:r w:rsidRPr="00EB605C">
        <w:t>Mentre i nostri compagni hanno appena parlato della Francia, noi faremo alcune riflessioni su</w:t>
      </w:r>
      <w:r>
        <w:t xml:space="preserve"> </w:t>
      </w:r>
      <w:r w:rsidRPr="00EB605C">
        <w:t>ciò che</w:t>
      </w:r>
      <w:r>
        <w:t xml:space="preserve"> </w:t>
      </w:r>
      <w:r w:rsidRPr="00EB605C">
        <w:t>accadde in Italia dopo il 1943.</w:t>
      </w:r>
    </w:p>
    <w:p w:rsidR="00EB605C" w:rsidRPr="00EB605C" w:rsidRDefault="00EB605C" w:rsidP="00EB605C">
      <w:pPr>
        <w:spacing w:after="0"/>
        <w:jc w:val="both"/>
      </w:pPr>
      <w:r w:rsidRPr="00EB605C">
        <w:t>In Francia abbiamo capito come si era organizzata la Resistenza e quali siano state le</w:t>
      </w:r>
      <w:r>
        <w:t xml:space="preserve"> </w:t>
      </w:r>
      <w:r w:rsidRPr="00EB605C">
        <w:t>conseguenti disgrazie provocate dalla guerra.</w:t>
      </w:r>
    </w:p>
    <w:p w:rsidR="00EB605C" w:rsidRPr="00EB605C" w:rsidRDefault="00EB605C" w:rsidP="00EB605C">
      <w:pPr>
        <w:spacing w:after="0"/>
        <w:jc w:val="both"/>
      </w:pPr>
      <w:r w:rsidRPr="00EB605C">
        <w:t>In Italia come in Francia, ci sono tante cose che richiamano alla memoria il triste destino</w:t>
      </w:r>
      <w:r>
        <w:t xml:space="preserve"> </w:t>
      </w:r>
      <w:r w:rsidRPr="00EB605C">
        <w:t xml:space="preserve">delle vittime, </w:t>
      </w:r>
      <w:r>
        <w:t xml:space="preserve"> </w:t>
      </w:r>
      <w:r w:rsidRPr="00EB605C">
        <w:t>militari e civili. Ad esempio, la nostra scuola porta il nome di un soldato: Aldo</w:t>
      </w:r>
      <w:r>
        <w:t xml:space="preserve"> </w:t>
      </w:r>
      <w:r w:rsidRPr="00EB605C">
        <w:t>Dall’Aglio.</w:t>
      </w:r>
    </w:p>
    <w:p w:rsidR="00EB605C" w:rsidRPr="00EB605C" w:rsidRDefault="00EB605C" w:rsidP="00EB605C">
      <w:pPr>
        <w:spacing w:after="0"/>
        <w:jc w:val="both"/>
      </w:pPr>
      <w:r w:rsidRPr="00EB605C">
        <w:t>Chi era Aldo Dall’Aglio? Era un militare che compì un’azione eroica. A 25 anni egli diede la</w:t>
      </w:r>
      <w:r>
        <w:t xml:space="preserve"> </w:t>
      </w:r>
      <w:r w:rsidRPr="00EB605C">
        <w:t>vita per salvare i suoi compagni che erano incalzati dai tedeschi.</w:t>
      </w:r>
    </w:p>
    <w:p w:rsidR="00EB605C" w:rsidRPr="00EB605C" w:rsidRDefault="00EB605C" w:rsidP="00EB605C">
      <w:pPr>
        <w:spacing w:after="0"/>
        <w:jc w:val="both"/>
      </w:pPr>
      <w:r w:rsidRPr="00EB605C">
        <w:t>Qui a Castelnovo c’è una pietra d’inciampo che ci ricorda un’altra vittima: è Ermete Zuccolini.</w:t>
      </w:r>
    </w:p>
    <w:p w:rsidR="00EB605C" w:rsidRPr="00EB605C" w:rsidRDefault="00EB605C" w:rsidP="00EB605C">
      <w:pPr>
        <w:spacing w:after="0"/>
        <w:jc w:val="both"/>
      </w:pPr>
      <w:r w:rsidRPr="00EB605C">
        <w:t>Ma chi era Ermete Zuccolini? Non era né un soldato né un partigiano, bensì un padre di</w:t>
      </w:r>
      <w:r>
        <w:t xml:space="preserve"> </w:t>
      </w:r>
      <w:r w:rsidRPr="00EB605C">
        <w:t>famiglia che viveva del suo lavoro di carpentiere. Un giorno ci fu un rastrellamento a</w:t>
      </w:r>
      <w:r>
        <w:t xml:space="preserve"> </w:t>
      </w:r>
      <w:r w:rsidRPr="00EB605C">
        <w:t>Castelnovo; i Tedeschi avevano bisogno di mano d’opera in Germania, perché tutti gli uomini</w:t>
      </w:r>
      <w:r>
        <w:t xml:space="preserve"> </w:t>
      </w:r>
      <w:r w:rsidRPr="00EB605C">
        <w:t xml:space="preserve">erano al fronte. Ermete è stato deportato a </w:t>
      </w:r>
      <w:proofErr w:type="spellStart"/>
      <w:r w:rsidRPr="00EB605C">
        <w:t>Kahla</w:t>
      </w:r>
      <w:proofErr w:type="spellEnd"/>
      <w:r w:rsidRPr="00EB605C">
        <w:t xml:space="preserve"> via Fossoli e non è mai ritornato. </w:t>
      </w:r>
      <w:r>
        <w:t xml:space="preserve"> </w:t>
      </w:r>
      <w:r w:rsidRPr="00EB605C">
        <w:t>Sappiamo</w:t>
      </w:r>
      <w:r>
        <w:t xml:space="preserve"> </w:t>
      </w:r>
      <w:r w:rsidRPr="00EB605C">
        <w:t>che è morto. Non sappiamo però né come né perché. Ermete giace dentro una fossa comune</w:t>
      </w:r>
      <w:r>
        <w:t xml:space="preserve"> </w:t>
      </w:r>
      <w:r w:rsidRPr="00EB605C">
        <w:t>là in Germania.</w:t>
      </w:r>
    </w:p>
    <w:p w:rsidR="00EB605C" w:rsidRPr="00EB605C" w:rsidRDefault="00EB605C" w:rsidP="00EB605C">
      <w:pPr>
        <w:spacing w:after="0"/>
      </w:pPr>
      <w:r w:rsidRPr="00EB605C">
        <w:t>Noi abbiamo 15 anni, ma abbiamo già compreso cos’è la guerra.</w:t>
      </w:r>
    </w:p>
    <w:p w:rsidR="00EB605C" w:rsidRDefault="00EB605C" w:rsidP="00EB605C">
      <w:pPr>
        <w:spacing w:after="0"/>
      </w:pPr>
      <w:r w:rsidRPr="00EB605C">
        <w:t>A nome di tutti gli studenti di seconda Liceo Linguistico, vi ringraziamo per la vostra</w:t>
      </w:r>
      <w:r w:rsidR="00F35C30">
        <w:t xml:space="preserve"> </w:t>
      </w:r>
      <w:r w:rsidRPr="00EB605C">
        <w:t>attenzione.</w:t>
      </w:r>
    </w:p>
    <w:p w:rsidR="00C076B5" w:rsidRDefault="00C076B5" w:rsidP="00EB605C">
      <w:pPr>
        <w:spacing w:after="0"/>
      </w:pPr>
    </w:p>
    <w:p w:rsidR="003C308C" w:rsidRDefault="003C308C" w:rsidP="00C076B5">
      <w:pPr>
        <w:spacing w:after="0"/>
        <w:jc w:val="center"/>
        <w:rPr>
          <w:b/>
          <w:sz w:val="24"/>
        </w:rPr>
      </w:pPr>
    </w:p>
    <w:p w:rsidR="003C308C" w:rsidRDefault="003C308C" w:rsidP="00C076B5">
      <w:pPr>
        <w:spacing w:after="0"/>
        <w:jc w:val="center"/>
        <w:rPr>
          <w:b/>
          <w:sz w:val="24"/>
        </w:rPr>
      </w:pPr>
    </w:p>
    <w:p w:rsidR="003C308C" w:rsidRDefault="003C308C" w:rsidP="00C076B5">
      <w:pPr>
        <w:spacing w:after="0"/>
        <w:jc w:val="center"/>
        <w:rPr>
          <w:b/>
          <w:sz w:val="24"/>
        </w:rPr>
      </w:pPr>
    </w:p>
    <w:p w:rsidR="003C308C" w:rsidRDefault="003C308C" w:rsidP="00C076B5">
      <w:pPr>
        <w:spacing w:after="0"/>
        <w:jc w:val="center"/>
        <w:rPr>
          <w:b/>
          <w:sz w:val="24"/>
        </w:rPr>
      </w:pPr>
    </w:p>
    <w:p w:rsidR="003C308C" w:rsidRDefault="003C308C" w:rsidP="00C076B5">
      <w:pPr>
        <w:spacing w:after="0"/>
        <w:jc w:val="center"/>
        <w:rPr>
          <w:b/>
          <w:sz w:val="24"/>
        </w:rPr>
      </w:pPr>
    </w:p>
    <w:p w:rsidR="003C308C" w:rsidRDefault="003C308C" w:rsidP="00C076B5">
      <w:pPr>
        <w:spacing w:after="0"/>
        <w:jc w:val="center"/>
        <w:rPr>
          <w:b/>
          <w:sz w:val="24"/>
        </w:rPr>
      </w:pPr>
    </w:p>
    <w:p w:rsidR="003C308C" w:rsidRDefault="003C308C" w:rsidP="00C076B5">
      <w:pPr>
        <w:spacing w:after="0"/>
        <w:jc w:val="center"/>
        <w:rPr>
          <w:b/>
          <w:sz w:val="24"/>
        </w:rPr>
      </w:pPr>
    </w:p>
    <w:p w:rsidR="00F35C30" w:rsidRDefault="00F35C30" w:rsidP="00C076B5">
      <w:pPr>
        <w:spacing w:after="0"/>
        <w:jc w:val="center"/>
        <w:rPr>
          <w:b/>
          <w:sz w:val="24"/>
        </w:rPr>
      </w:pPr>
    </w:p>
    <w:p w:rsidR="00C076B5" w:rsidRPr="000F5EBD" w:rsidRDefault="00C076B5" w:rsidP="00C076B5">
      <w:pPr>
        <w:spacing w:after="0"/>
        <w:jc w:val="center"/>
        <w:rPr>
          <w:sz w:val="24"/>
        </w:rPr>
      </w:pPr>
      <w:r w:rsidRPr="000F5EBD">
        <w:rPr>
          <w:sz w:val="24"/>
        </w:rPr>
        <w:lastRenderedPageBreak/>
        <w:t>Viaggio della memoria 2018 ad Auschwitz e Cracovia</w:t>
      </w:r>
    </w:p>
    <w:p w:rsidR="00EB605C" w:rsidRPr="00EB605C" w:rsidRDefault="00EB605C" w:rsidP="00EB605C">
      <w:pPr>
        <w:spacing w:after="0"/>
      </w:pPr>
    </w:p>
    <w:p w:rsidR="00B54F5C" w:rsidRDefault="00B54F5C" w:rsidP="00B54F5C">
      <w:pPr>
        <w:jc w:val="center"/>
        <w:rPr>
          <w:b/>
          <w:sz w:val="24"/>
        </w:rPr>
      </w:pPr>
      <w:r>
        <w:rPr>
          <w:b/>
        </w:rPr>
        <w:t>5^</w:t>
      </w:r>
      <w:r w:rsidR="00F35C30">
        <w:rPr>
          <w:b/>
        </w:rPr>
        <w:t xml:space="preserve"> </w:t>
      </w:r>
      <w:r>
        <w:rPr>
          <w:b/>
        </w:rPr>
        <w:t xml:space="preserve">Q </w:t>
      </w:r>
      <w:r w:rsidR="008D1727" w:rsidRPr="008D1727">
        <w:rPr>
          <w:b/>
        </w:rPr>
        <w:t>Liceo Linguistico</w:t>
      </w:r>
      <w:r w:rsidR="008D1727">
        <w:rPr>
          <w:b/>
        </w:rPr>
        <w:t xml:space="preserve"> </w:t>
      </w:r>
      <w:r>
        <w:rPr>
          <w:b/>
        </w:rPr>
        <w:t xml:space="preserve">- </w:t>
      </w:r>
      <w:r>
        <w:rPr>
          <w:b/>
          <w:sz w:val="24"/>
        </w:rPr>
        <w:t xml:space="preserve">Giada </w:t>
      </w:r>
      <w:proofErr w:type="spellStart"/>
      <w:r>
        <w:rPr>
          <w:b/>
          <w:sz w:val="24"/>
        </w:rPr>
        <w:t>Sarzola</w:t>
      </w:r>
      <w:proofErr w:type="spellEnd"/>
      <w:r>
        <w:rPr>
          <w:b/>
          <w:sz w:val="24"/>
        </w:rPr>
        <w:t xml:space="preserve"> e Letizia Comastri</w:t>
      </w:r>
    </w:p>
    <w:p w:rsidR="008D1727" w:rsidRPr="008D1727" w:rsidRDefault="008D1727" w:rsidP="008D1727">
      <w:pPr>
        <w:spacing w:after="0"/>
        <w:jc w:val="both"/>
      </w:pPr>
      <w:r w:rsidRPr="008D1727">
        <w:t>Auschwitz è sicuramente un'esperienza traumatizzante, ma come esperienza è una tappa obbligatoria per ogni percorso di vita, perché non vengano ripetuti gli orrori compiuti dall'umanità nella prima metà del '900, anche se il concetto di umanità è la cosa più lontana dall'Olocausto che si possa immaginare.</w:t>
      </w:r>
    </w:p>
    <w:p w:rsidR="008D1727" w:rsidRPr="008D1727" w:rsidRDefault="008D1727" w:rsidP="008D1727">
      <w:pPr>
        <w:spacing w:after="0"/>
        <w:jc w:val="both"/>
      </w:pPr>
      <w:r w:rsidRPr="008D1727">
        <w:t>È difficile per noi comprendere, perché si capisce solo ciò che si può</w:t>
      </w:r>
      <w:r>
        <w:t xml:space="preserve"> </w:t>
      </w:r>
      <w:r w:rsidRPr="008D1727">
        <w:t>esprimere con il linguaggio. Prima della Seconda Guerra Mondiale non</w:t>
      </w:r>
      <w:r>
        <w:t xml:space="preserve"> </w:t>
      </w:r>
      <w:r w:rsidRPr="008D1727">
        <w:t>esistevano termini per descrivere lo sterminio come è avvenuto ad Auschwitz. Tuttavia, anche se l'atto della comprensione è impossibile, bisogna in ogni caso ricordare attraverso la memoria ciò che è successo, perché non accada più.</w:t>
      </w:r>
    </w:p>
    <w:p w:rsidR="008D1727" w:rsidRPr="008D1727" w:rsidRDefault="008D1727" w:rsidP="008D1727">
      <w:pPr>
        <w:spacing w:after="0"/>
        <w:jc w:val="both"/>
      </w:pPr>
      <w:r w:rsidRPr="008D1727">
        <w:t>È inutile cullarci sugli allori pensando che il Nazismo e il Fascismo non torneranno mai: se non si conosce e non si comprende, si dà adito a chi arriva a negare la Shoah. La lucidità mentale dei nazisti era veramente terrificante ed inquietante, soprattutto quando si scopre come avessero</w:t>
      </w:r>
      <w:r>
        <w:t xml:space="preserve"> </w:t>
      </w:r>
      <w:r w:rsidRPr="008D1727">
        <w:t>pensato ad ogni dettaglio per ingannare i deportati di diverse confessioni</w:t>
      </w:r>
      <w:r>
        <w:t xml:space="preserve"> </w:t>
      </w:r>
      <w:r w:rsidRPr="008D1727">
        <w:t>religiose, etnie o idee politiche. Molti hanno pagato questa diversità con la</w:t>
      </w:r>
      <w:r>
        <w:t xml:space="preserve"> </w:t>
      </w:r>
      <w:r w:rsidRPr="008D1727">
        <w:t>morte ed è umanamente inaccettabile che possa succedere di nuovo, ma</w:t>
      </w:r>
      <w:r>
        <w:t xml:space="preserve"> </w:t>
      </w:r>
      <w:r w:rsidRPr="008D1727">
        <w:t>basterà un niente, perché ciò accada e bisogna impiegare ogni sforzo</w:t>
      </w:r>
      <w:r>
        <w:t xml:space="preserve"> </w:t>
      </w:r>
      <w:r w:rsidRPr="008D1727">
        <w:t>possibile per impedirlo.</w:t>
      </w:r>
    </w:p>
    <w:p w:rsidR="00B54F5C" w:rsidRPr="008D1727" w:rsidRDefault="00B54F5C" w:rsidP="008D1727">
      <w:pPr>
        <w:spacing w:after="0"/>
        <w:jc w:val="both"/>
      </w:pPr>
    </w:p>
    <w:p w:rsidR="00B54F5C" w:rsidRDefault="00B54F5C" w:rsidP="00B54F5C">
      <w:pPr>
        <w:jc w:val="center"/>
        <w:rPr>
          <w:b/>
          <w:sz w:val="24"/>
        </w:rPr>
      </w:pPr>
      <w:r>
        <w:rPr>
          <w:b/>
          <w:sz w:val="24"/>
        </w:rPr>
        <w:t>5</w:t>
      </w:r>
      <w:r w:rsidR="00EB605C">
        <w:rPr>
          <w:b/>
          <w:sz w:val="24"/>
        </w:rPr>
        <w:t xml:space="preserve">^ </w:t>
      </w:r>
      <w:r>
        <w:rPr>
          <w:b/>
          <w:sz w:val="24"/>
        </w:rPr>
        <w:t xml:space="preserve">R </w:t>
      </w:r>
      <w:r w:rsidR="00B43A38" w:rsidRPr="008D1727">
        <w:rPr>
          <w:b/>
        </w:rPr>
        <w:t>Liceo Linguistico</w:t>
      </w:r>
      <w:r w:rsidR="00B43A38">
        <w:rPr>
          <w:b/>
        </w:rPr>
        <w:t xml:space="preserve"> - </w:t>
      </w:r>
      <w:r>
        <w:rPr>
          <w:b/>
          <w:sz w:val="24"/>
        </w:rPr>
        <w:t>Matteo Marescalchi</w:t>
      </w:r>
    </w:p>
    <w:p w:rsidR="00B43A38" w:rsidRDefault="00B43A38" w:rsidP="00B43A38">
      <w:pPr>
        <w:jc w:val="both"/>
      </w:pPr>
      <w:r w:rsidRPr="00094BBB">
        <w:t>Studiando la storia a scuola non riusciamo ad immaginare ciò che milioni di persone hanno dovuto subire durante i duri anni della Seconda Guerra Mondiale. Lo studiamo e crediamo di capire, ma è solo visitando in prima persona i luoghi dove sono state compiute tali atrocità che possiamo riuscire a comprendere davvero il modo disumano e mostruoso in cui ogni individuo lottava per sopravvivere.</w:t>
      </w:r>
    </w:p>
    <w:p w:rsidR="00B43A38" w:rsidRDefault="00B43A38" w:rsidP="00B43A38">
      <w:pPr>
        <w:jc w:val="both"/>
      </w:pPr>
      <w:r w:rsidRPr="00094BBB">
        <w:t xml:space="preserve">Tutto ciò è studiato a scuola da una prospettiva esterna e, forse, a volte banale. Gli avvenimenti risultano lontani dalla realtà in cui siamo cresciuti e le vite perse sono solo numeri. Durante questa settimana abbiamo vissuto la realtà delle cose da vicino, cercando di immedesimarci e di capire atrocità umanamente incomprensibili. Ogni singola persona, ogni vita persa è fondamentale per comprendere che ciò che è successo potrebbe ripetersi anche oggi, in una realtà fatta di insoddisfazione, odio, paura e rabbia nei confronti del prossimo. C'è ancora chi esalta la salvaguardia della propria razza e del proprio benessere, respingendo e cacciando tutti coloro che cercano salvezza e aiuto. È innegabile che l'odio sia ancora un elemento sfruttato dalla politica e questo non può fare altro che spaventarci e avvicinarci tremendamente a quel clima di ribrezzo e cattiveria nei confronti del diverso che, in tempi non poi così lontani, ha causato ciò che ben conosciamo. </w:t>
      </w:r>
    </w:p>
    <w:p w:rsidR="00B43A38" w:rsidRDefault="00B43A38" w:rsidP="00B43A38">
      <w:pPr>
        <w:jc w:val="both"/>
      </w:pPr>
      <w:r w:rsidRPr="00094BBB">
        <w:t>Ognuno di noi, quindi, risulta essere fondamentale per prevenire un futuro di violenza e di guerra. Così come milioni di persone sono state vittime della strage, è necessario oggi un numero altrettanto grande, se non maggiore, di voci pronte a ricordare e testimoniare. È nostro compito proteggere la memoria per le generazioni future affinché questo orrore non si ripeta, affinché la vita e la libertà vincano sempre contro la guerra.</w:t>
      </w:r>
    </w:p>
    <w:p w:rsidR="00EB605C" w:rsidRPr="00094BBB" w:rsidRDefault="00EB605C" w:rsidP="00B54F5C">
      <w:pPr>
        <w:jc w:val="center"/>
      </w:pPr>
    </w:p>
    <w:p w:rsidR="003C308C" w:rsidRPr="009947A2" w:rsidRDefault="009947A2" w:rsidP="009947A2">
      <w:pPr>
        <w:shd w:val="clear" w:color="auto" w:fill="FFFFFF"/>
        <w:jc w:val="center"/>
        <w:rPr>
          <w:b/>
        </w:rPr>
      </w:pPr>
      <w:r w:rsidRPr="009947A2">
        <w:rPr>
          <w:b/>
        </w:rPr>
        <w:lastRenderedPageBreak/>
        <w:t>RIFLESSIONI A CURA DEGLI STUDENTI DELL’ISTITUTO SUPERIORE NELSON</w:t>
      </w:r>
      <w:r w:rsidR="003C308C" w:rsidRPr="009947A2">
        <w:rPr>
          <w:b/>
        </w:rPr>
        <w:t xml:space="preserve"> MANDELA</w:t>
      </w:r>
    </w:p>
    <w:p w:rsidR="003C308C" w:rsidRPr="00C500CF" w:rsidRDefault="00094BBB" w:rsidP="00094BBB">
      <w:pPr>
        <w:shd w:val="clear" w:color="auto" w:fill="FFFFFF"/>
        <w:jc w:val="center"/>
        <w:rPr>
          <w:b/>
        </w:rPr>
      </w:pPr>
      <w:r w:rsidRPr="00C500CF">
        <w:rPr>
          <w:b/>
        </w:rPr>
        <w:t>5^</w:t>
      </w:r>
      <w:r w:rsidR="00F35C30">
        <w:rPr>
          <w:b/>
        </w:rPr>
        <w:t xml:space="preserve"> </w:t>
      </w:r>
      <w:r w:rsidR="00034D91" w:rsidRPr="00C500CF">
        <w:rPr>
          <w:b/>
        </w:rPr>
        <w:t>B</w:t>
      </w:r>
      <w:r w:rsidR="00C500CF" w:rsidRPr="00C500CF">
        <w:rPr>
          <w:b/>
        </w:rPr>
        <w:t xml:space="preserve"> -</w:t>
      </w:r>
      <w:r w:rsidR="003C308C" w:rsidRPr="00C500CF">
        <w:rPr>
          <w:b/>
        </w:rPr>
        <w:t xml:space="preserve"> </w:t>
      </w:r>
      <w:r w:rsidRPr="00C500CF">
        <w:rPr>
          <w:b/>
        </w:rPr>
        <w:t>Indirizzo Enogastronomia</w:t>
      </w:r>
      <w:r w:rsidR="00C500CF" w:rsidRPr="00C500CF">
        <w:rPr>
          <w:b/>
        </w:rPr>
        <w:t xml:space="preserve"> - Rossella </w:t>
      </w:r>
      <w:r w:rsidR="00FD43A8" w:rsidRPr="00C500CF">
        <w:rPr>
          <w:b/>
        </w:rPr>
        <w:t>Grimaldi</w:t>
      </w:r>
    </w:p>
    <w:p w:rsidR="003C308C" w:rsidRPr="00094BBB" w:rsidRDefault="003C308C" w:rsidP="003C308C">
      <w:pPr>
        <w:pStyle w:val="Standard"/>
        <w:widowControl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"Se comprendere è impossibile, conoscere è necessario" 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Primo Levi.</w:t>
      </w:r>
    </w:p>
    <w:p w:rsidR="003C308C" w:rsidRDefault="003C308C" w:rsidP="003C308C">
      <w:pPr>
        <w:sectPr w:rsidR="003C308C">
          <w:headerReference w:type="default" r:id="rId8"/>
          <w:pgSz w:w="11906" w:h="16838"/>
          <w:pgMar w:top="1134" w:right="1134" w:bottom="1134" w:left="1134" w:header="720" w:footer="720" w:gutter="0"/>
          <w:cols w:space="720"/>
        </w:sectPr>
      </w:pPr>
    </w:p>
    <w:p w:rsidR="003C308C" w:rsidRPr="00094BBB" w:rsidRDefault="003C308C" w:rsidP="009947A2">
      <w:pPr>
        <w:pStyle w:val="Standard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lastRenderedPageBreak/>
        <w:t>Calpestare lo stesso terreno, toccare con mano le stesse mura che hanno rinchiuso i deportati e respirare l'aria pesante che tuttora è presente nel campo, ha lasciato in tutti noi la consapevolezza delle atrocità che si sono svolte dietro quel filo spinato. Poter circolare liberamente tra i blocchi ci ha intimiditi. Oggi noi abbiamo potuto visitare con tutta libertà il campo, cosa inimmaginabile per gli internati privati della loro dignità di uomo. </w:t>
      </w:r>
    </w:p>
    <w:p w:rsidR="003C308C" w:rsidRDefault="003C308C" w:rsidP="009947A2">
      <w:pPr>
        <w:jc w:val="both"/>
        <w:sectPr w:rsidR="003C308C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3C308C" w:rsidRPr="00094BBB" w:rsidRDefault="003C308C" w:rsidP="009947A2">
      <w:pPr>
        <w:pStyle w:val="Standard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bookmarkStart w:id="0" w:name="yiv9346758087ymail_android_signature"/>
      <w:bookmarkEnd w:id="0"/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lastRenderedPageBreak/>
        <w:t>È bastato osservare la "divisa" indossata dai prigionieri e dare una rapida occhiata alle nostre giacche pesanti e alle calde scarpe per capire quante futilità ci circondano. Basti</w:t>
      </w:r>
      <w:bookmarkStart w:id="1" w:name="_GoBack"/>
      <w:bookmarkEnd w:id="1"/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pensare agli oggetti di uso quotidiano portati con </w:t>
      </w:r>
      <w:proofErr w:type="spellStart"/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sè</w:t>
      </w:r>
      <w:proofErr w:type="spellEnd"/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dai deportati e trattati come beni preziosissimi. </w:t>
      </w:r>
    </w:p>
    <w:p w:rsidR="00D22590" w:rsidRPr="00094BBB" w:rsidRDefault="00D22590" w:rsidP="00D22590">
      <w:pPr>
        <w:pStyle w:val="Standard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094BBB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Piccolissimi dettagli che hanno segnato la nostra anima. Chiunque entri ed esca da un campo di concentramento non è più lo stesso di chi era prima. </w:t>
      </w:r>
    </w:p>
    <w:p w:rsidR="00D22590" w:rsidRDefault="00D22590" w:rsidP="00D22590">
      <w:pPr>
        <w:jc w:val="both"/>
      </w:pPr>
      <w:r w:rsidRPr="00094BBB">
        <w:t>Lo studio e la visione di ciò che è successo ieri aiuta a capire meglio ciò che sta accadendo oggi, perché la storia si ripete e moltissimi uomini ne conoscono solo una minima parte, insufficiente per evitare che ciò riaccada.</w:t>
      </w:r>
    </w:p>
    <w:p w:rsidR="003C308C" w:rsidRDefault="003C308C" w:rsidP="009947A2">
      <w:pPr>
        <w:jc w:val="both"/>
        <w:sectPr w:rsidR="003C308C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034D91" w:rsidRDefault="00034D91" w:rsidP="009947A2">
      <w:pPr>
        <w:jc w:val="both"/>
      </w:pPr>
      <w:bookmarkStart w:id="2" w:name="yiv9346758087ymail_android_signature1"/>
      <w:bookmarkEnd w:id="2"/>
    </w:p>
    <w:p w:rsidR="00034D91" w:rsidRPr="00034D91" w:rsidRDefault="00034D91" w:rsidP="00034D91">
      <w:pPr>
        <w:jc w:val="center"/>
        <w:rPr>
          <w:b/>
          <w:sz w:val="28"/>
        </w:rPr>
      </w:pPr>
      <w:proofErr w:type="spellStart"/>
      <w:r w:rsidRPr="00034D91">
        <w:rPr>
          <w:b/>
          <w:sz w:val="28"/>
        </w:rPr>
        <w:t>Luc</w:t>
      </w:r>
      <w:proofErr w:type="spellEnd"/>
      <w:r w:rsidRPr="00034D91">
        <w:rPr>
          <w:b/>
          <w:sz w:val="28"/>
        </w:rPr>
        <w:t xml:space="preserve"> </w:t>
      </w:r>
      <w:proofErr w:type="spellStart"/>
      <w:r w:rsidRPr="00034D91">
        <w:rPr>
          <w:b/>
          <w:sz w:val="28"/>
        </w:rPr>
        <w:t>Remond</w:t>
      </w:r>
      <w:proofErr w:type="spellEnd"/>
      <w:r w:rsidRPr="00034D91">
        <w:rPr>
          <w:b/>
          <w:sz w:val="28"/>
        </w:rPr>
        <w:t xml:space="preserve">  Sindaco di </w:t>
      </w:r>
      <w:proofErr w:type="spellStart"/>
      <w:r w:rsidRPr="00034D91">
        <w:rPr>
          <w:b/>
          <w:sz w:val="28"/>
        </w:rPr>
        <w:t>Voreppe</w:t>
      </w:r>
      <w:proofErr w:type="spellEnd"/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Signor Sindaco di Castelnovo,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br/>
        <w:t xml:space="preserve">Signor Sindaco di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Illingen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br/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Signori Pre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sidenti dei nostri Comitati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di gemellaggio,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br/>
        <w:t>Signori e Signore, cari amici,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Ancora una volta con grande piacere ci incontriamo qui con voi.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Per la terza volta, siamo orgogliosi di partecipare al vostro fianco alla celebrazione del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25 aprile 1945, una data importante nella storia d'Italia.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Grazie ancora per il vostro benvenuto, caloroso come sempre.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Grazie ai nostri comitati di gemellaggio,  i cui volontari, hanno sempre investito nella</w:t>
      </w:r>
      <w:r w:rsid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buona organizzazione dei nostri scambi.</w:t>
      </w:r>
    </w:p>
    <w:p w:rsidR="00034D91" w:rsidRPr="00034D91" w:rsidRDefault="00034D91" w:rsidP="00034D9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3" w:name="tw-target-text1"/>
      <w:bookmarkEnd w:id="3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Ogni anno, il 25 aprile ci offre un appuntamento con la storia per festeggiare l'anniversario della Liberazione  del vostro Paese nel 1945.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73 anni fa, su entrambi i lati delle Alpi, i nostri due Paesi hanno pagato un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tributo pesante per riconquistare la loro libertà.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In Francia, l'ultima domenica di aprile commemoriamo la Giornata della Memoria nazionale della deportazione e delle vittime di guerra, si tratta del ricordo di uomini e donne sottoposti alla barbarie di un nemico cieco e determinato.</w:t>
      </w:r>
    </w:p>
    <w:p w:rsidR="00034D91" w:rsidRPr="00034D91" w:rsidRDefault="00034D91" w:rsidP="00034D9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4" w:name="tw-target-text2"/>
      <w:bookmarkEnd w:id="4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Alcuni sono tornati dai campi di concentramento e di sterminio. Gli altri, a milioni, non sono mai tornati da questa terribile prova di deportazione.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Quindi, da un Paese all'altro, il ricordo di date, luoghi e uomini crea nelle nostre storie nazionali una base comune, quella del nostro amore per la  libertà.</w:t>
      </w:r>
    </w:p>
    <w:p w:rsidR="00034D91" w:rsidRPr="00034D91" w:rsidRDefault="00034D91" w:rsidP="00034D9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5" w:name="tw-target-text3"/>
      <w:bookmarkEnd w:id="5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Questo dovere della memoria è essenziale perché oggi i nostri popoli in una situazione di pace partecipino con  fraternità alla costruzione europea su basi solide.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Questo dovere della memoria è quindi un libro aperto sulle pagine di storia dei nostri tre Paesi, dalle più nere alle più gloriose.</w:t>
      </w:r>
    </w:p>
    <w:p w:rsidR="00034D91" w:rsidRPr="00034D91" w:rsidRDefault="00034D91" w:rsidP="00034D9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6" w:name="tw-target-text4"/>
      <w:bookmarkEnd w:id="6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Sotto la sinistra bandiera delle dittature fasciste o di regimi politici oscuri, quegli anni bui tra il 1939 e il 1945 rimangono per sempre un periodo di occupazione, di collaborazioni con il nemico, di deportazioni e stermini.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lastRenderedPageBreak/>
        <w:t xml:space="preserve">Una mostruosa macchina nazista di annientamento era in esecuzione un po' ovunque in Europa. In realtà  proprio ovunque, visto che l'ideale della libertà era stato calpestato e umiliato, donne e uomini hanno levato la testa ed incarnato </w:t>
      </w:r>
      <w:bookmarkStart w:id="7" w:name="tw-target-text5"/>
      <w:bookmarkEnd w:id="7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la speranza, il coraggio e infine la vittoria.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Hanno anche incarnato l'onore. Quello di non accettare l'inaccettabile. Quello, per molti, di</w:t>
      </w:r>
      <w:r w:rsid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sacrificare le loro vite per salvare gli altri. Hanno scritto col loro sangue una Storia completamente diversa, il ritorno alla nostra coscienza umana, alla nobiltà e alla dignità.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Era la Francia libera incarnata da Charles de Gaulle,  era la Francia dei resistenti sia conosciuti, come Jean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Moulin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 l'Abate Pierre, all'origine della Resistenza nel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Vercors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e nella Chartreuse, sia come centinaia, migliaia di partigiani anonimi. Era la rivolta dei vostri liberatori in Italia, manifestatasi nel 1943, con il Comitato di Liberazione Nazionale.</w:t>
      </w:r>
    </w:p>
    <w:p w:rsidR="00034D91" w:rsidRPr="00034D91" w:rsidRDefault="00034D91" w:rsidP="00C31DF3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8" w:name="tw-target-text6"/>
      <w:bookmarkEnd w:id="8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Questo movimento di resistenza, noto sotto il nome di "partigiani" era costituito da forze eterogenee, ma unite da un obiettivo comune: cacciare il fascismo e riguadagnare</w:t>
      </w:r>
      <w:r w:rsid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la libertà.  A poco a poco, si consolidò, mise radici e si espanse sul territorio.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La resistenza era particolarmente attiva qui nella vostra zona di montagna.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Una specificità geografica, come in Francia, che gruppi di opposizione al nazismo hanno saputo sfruttare .</w:t>
      </w:r>
    </w:p>
    <w:p w:rsidR="00034D91" w:rsidRPr="00034D91" w:rsidRDefault="00034D91" w:rsidP="00C31DF3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9" w:name="tw-target-text7"/>
      <w:bookmarkEnd w:id="9"/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ll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movimento dei partigiani trovò il supporto di una grande parte della popolazione.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Anche lui ha sopportato la prova di un grande numero di arresti, torture, deportazioni nei campi di sterminio nazista, esecuzioni, ritorsioni.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Erano quasi 270.000 sostenitori. 45.000 sono stati uccisi in azione. 8.000 non sono mai tornati di campi di concentramento.</w:t>
      </w:r>
    </w:p>
    <w:p w:rsidR="00034D91" w:rsidRPr="00034D91" w:rsidRDefault="00034D91" w:rsidP="00034D91">
      <w:pPr>
        <w:pStyle w:val="PreformattedText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10" w:name="tw-target-text8"/>
      <w:bookmarkEnd w:id="10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Era, finalmente, dall'inizio della guerra, l'emergere di una resistenza tedesca, anche lei ferocemente repressa da Hitler.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L'impegno di questi resistenti tedeschi è troppo spesso dimenticato, nascosto nei nostri ricordi europei, dall'orrore della macchina  della guerra di Hitler.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Figura iconica di questa resistenza al nazismo, Dietrich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Bonhoeffer</w:t>
      </w:r>
      <w:proofErr w:type="spellEnd"/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ha pagato con</w:t>
      </w:r>
      <w:r w:rsid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la sua vita il suo rifiuto dell'odio e della guerra.</w:t>
      </w:r>
    </w:p>
    <w:p w:rsidR="00034D91" w:rsidRPr="00034D91" w:rsidRDefault="00034D91" w:rsidP="00C31DF3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11" w:name="tw-target-text9"/>
      <w:bookmarkEnd w:id="11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Questo pastore, che ha resistito con gli atti -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ha salvato molti ebrei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ma anche con le sue parole, fu giustiziato nel campo di concentramento di 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Flossenburg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nel 1945.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Molti altri tedesch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 hanno pagato con le loro vite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le loro convinzioni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e le loro azioni eroiche, in particolare dopo aver tentato attacchi contro Hitler.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Vorrei citare le parole che concludono il diario postumo di Ulrich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Von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Hassel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 uno dei leader della Resistenza tedesca, giustiziato dopo l'attacco del 20 luglio 1944:</w:t>
      </w:r>
    </w:p>
    <w:p w:rsidR="00034D91" w:rsidRPr="00034D91" w:rsidRDefault="00034D91" w:rsidP="00C31DF3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12" w:name="tw-target-text10"/>
      <w:bookmarkEnd w:id="12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Nella sua memoria, un grande storico ha scritto alla fine di questo libro: "Che possa realizzarsi la credenza di vecchi popoli, che le anime di uomini retti, forti e nobili che hanno fatto il sacrificio delle loro vite, rest</w:t>
      </w:r>
      <w:r w:rsidR="00C42A2C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no una corrente di forza che serve alla salvezza e al</w:t>
      </w:r>
      <w:r w:rsid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bene dell'umanità. "</w:t>
      </w:r>
    </w:p>
    <w:p w:rsidR="00034D91" w:rsidRPr="00034D91" w:rsidRDefault="00034D91" w:rsidP="00C31DF3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13" w:name="tw-target-text11"/>
      <w:bookmarkEnd w:id="13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In questo anniversario della fine dell'occupazione nazista in Italia,  dedico queste parole a tutti i Resistenti e Liberatori dei nostri tre Paesi.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lastRenderedPageBreak/>
        <w:t>Condividere la commemorazione del 25 aprile con voi sottolinea i legami che ci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uniscono, come per voi con la città gemella di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Illingen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in Germania.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034D91" w:rsidRPr="00C31DF3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Un gemellaggio è un ponte, costruisce le identità degli uni e degli altri, un ponte che porta l'universalità della dignità umana e chi afferma il rispetto delle differenze.</w:t>
      </w:r>
    </w:p>
    <w:p w:rsidR="00034D91" w:rsidRPr="00C31DF3" w:rsidRDefault="00034D91" w:rsidP="00C31DF3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14" w:name="tw-target-text12"/>
      <w:bookmarkEnd w:id="14"/>
      <w:r w:rsidRP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Ecco perché siamo felici di essere al vostro fianco  in questa occasione dell'anniversario della Liberazione.</w:t>
      </w:r>
    </w:p>
    <w:p w:rsidR="00034D91" w:rsidRPr="00C31DF3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Insieme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</w:t>
      </w:r>
      <w:r w:rsidRP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oggi, camminiamo sullo stesso percorso di memoria.</w:t>
      </w:r>
    </w:p>
    <w:p w:rsidR="00034D91" w:rsidRPr="00C31DF3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C31DF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Vi ringrazio</w:t>
      </w:r>
    </w:p>
    <w:p w:rsidR="00034D91" w:rsidRDefault="00034D91" w:rsidP="00034D91">
      <w:pPr>
        <w:pStyle w:val="Standard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C31DF3" w:rsidRDefault="00C31DF3" w:rsidP="00034D91">
      <w:pPr>
        <w:pStyle w:val="Standard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C31DF3" w:rsidRDefault="00C31DF3" w:rsidP="00034D91">
      <w:pPr>
        <w:pStyle w:val="Standard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34D91" w:rsidRPr="00034D91" w:rsidRDefault="00034D91" w:rsidP="00034D91">
      <w:pPr>
        <w:pStyle w:val="Standard"/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034D91" w:rsidRPr="00034D91" w:rsidRDefault="00034D91" w:rsidP="00034D91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Harald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Eiberger</w:t>
      </w:r>
      <w:proofErr w:type="spellEnd"/>
      <w:r>
        <w:rPr>
          <w:b/>
          <w:sz w:val="28"/>
        </w:rPr>
        <w:t xml:space="preserve">  Sindaco di </w:t>
      </w:r>
      <w:proofErr w:type="spellStart"/>
      <w:r>
        <w:rPr>
          <w:b/>
          <w:sz w:val="28"/>
        </w:rPr>
        <w:t>Illingen</w:t>
      </w:r>
      <w:proofErr w:type="spellEnd"/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Cari amici italiani,</w:t>
      </w:r>
    </w:p>
    <w:p w:rsid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per favore scusate il mio italiano davvero cattivo. </w:t>
      </w:r>
    </w:p>
    <w:p w:rsidR="00C30D42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In realtà, non parlo affatto la Vostra lingua meravigliosa. Tuttavia, ho deciso di parlare in italiano oggi. Perché l'Europa e il rapport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o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d’amicizia e di part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enariato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(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im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Sinne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von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freundschaftlichen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partnerschaftlichen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Beziehungen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) si sviluppano solo se si fa qualcosa per questo.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Circa settantacinque anni fa, uomini e donne hanno fatto molto per garantire che oggi viviamo tutti in libertà. La loro lotta, cari amici italiani, ci ha aiutato ad essere liberi e amici oggi. Ho vissuto uno dei momenti più commoventi della mia vita qui a Castelnovo ne'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Monti. Quel giorno, tra il mio sindaco collega di </w:t>
      </w:r>
      <w:proofErr w:type="spellStart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Kahla</w:t>
      </w:r>
      <w:proofErr w:type="spellEnd"/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e me, stava seduto nel municipio un uomo oggi più anziano. Ha raccontato che i suoi parenti sono stati rapiti dai tedeschi per lavoro forzato, sono stati trattati male, non tutti sono tornati a casa vivi e altri membri sono stati uccisi nella lotta partigiana.</w:t>
      </w:r>
    </w:p>
    <w:p w:rsidR="00C30D42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Poi, con ovvio piacere, ha detto qualcosa di completamente sorprendente per me: </w:t>
      </w:r>
      <w:r w:rsidR="00C30D4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isse, che era contento di poter stare tra noi tede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schi oggi e che eravamo amici!</w:t>
      </w:r>
    </w:p>
    <w:p w:rsidR="00034D91" w:rsidRPr="00034D91" w:rsidRDefault="00034D91" w:rsidP="00034D91">
      <w:pPr>
        <w:pStyle w:val="PreformattedText"/>
        <w:widowControl/>
        <w:shd w:val="clear" w:color="auto" w:fill="FFFFFF"/>
        <w:spacing w:line="360" w:lineRule="atLeast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Vi ringrazio per questa</w:t>
      </w:r>
      <w:r w:rsidRPr="003603BA">
        <w:rPr>
          <w:rFonts w:ascii="Arial" w:hAnsi="Arial" w:cs="Arial"/>
          <w:color w:val="222222"/>
          <w:sz w:val="23"/>
          <w:szCs w:val="23"/>
        </w:rPr>
        <w:t xml:space="preserve"> vera amicizia </w:t>
      </w:r>
      <w:r>
        <w:rPr>
          <w:rFonts w:ascii="Arial" w:hAnsi="Arial" w:cs="Arial"/>
          <w:color w:val="222222"/>
          <w:sz w:val="23"/>
          <w:szCs w:val="23"/>
        </w:rPr>
        <w:t xml:space="preserve">anche in </w:t>
      </w:r>
      <w:r w:rsidRPr="00034D9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nome della mia delegazione</w:t>
      </w:r>
      <w:r w:rsidR="00F35C30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sectPr w:rsidR="00034D91" w:rsidRPr="00034D9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73" w:rsidRDefault="00AD6873" w:rsidP="00AD6873">
      <w:pPr>
        <w:spacing w:after="0" w:line="240" w:lineRule="auto"/>
      </w:pPr>
      <w:r>
        <w:separator/>
      </w:r>
    </w:p>
  </w:endnote>
  <w:endnote w:type="continuationSeparator" w:id="0">
    <w:p w:rsidR="00AD6873" w:rsidRDefault="00AD6873" w:rsidP="00AD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tillium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s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73" w:rsidRDefault="00AD6873" w:rsidP="00AD6873">
      <w:pPr>
        <w:spacing w:after="0" w:line="240" w:lineRule="auto"/>
      </w:pPr>
      <w:r>
        <w:separator/>
      </w:r>
    </w:p>
  </w:footnote>
  <w:footnote w:type="continuationSeparator" w:id="0">
    <w:p w:rsidR="00AD6873" w:rsidRDefault="00AD6873" w:rsidP="00AD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3C308C" w:rsidTr="00E44B00">
      <w:tc>
        <w:tcPr>
          <w:tcW w:w="3259" w:type="dxa"/>
        </w:tcPr>
        <w:p w:rsidR="003C308C" w:rsidRDefault="003C308C" w:rsidP="00E44B0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A312297" wp14:editId="1A08A9C3">
                <wp:extent cx="416169" cy="527122"/>
                <wp:effectExtent l="0" t="0" r="3175" b="6350"/>
                <wp:docPr id="8" name="Immagine 8" descr="\\com_cmonti.local\files\CCQS\novella\25 APRILE\discorsi\logo Illing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\\com_cmonti.local\files\CCQS\novella\25 APRILE\discorsi\logo Illing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199" cy="52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:rsidR="003C308C" w:rsidRDefault="003C308C" w:rsidP="00E44B0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9656C70" wp14:editId="22FDF349">
                <wp:extent cx="603689" cy="833473"/>
                <wp:effectExtent l="0" t="0" r="6350" b="5080"/>
                <wp:docPr id="9" name="Immagine 9" descr="logo_comune_PERLETT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_PERLETT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689" cy="833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3C308C" w:rsidRDefault="003C308C" w:rsidP="00E44B0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36AEEE5" wp14:editId="385B8396">
                <wp:extent cx="462915" cy="668020"/>
                <wp:effectExtent l="0" t="0" r="0" b="0"/>
                <wp:docPr id="10" name="Immagine 10" descr="\\com_cmonti.local\files\CCQS\novella\25 APRILE\discorsi\logo vorepp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\\com_cmonti.local\files\CCQS\novella\25 APRILE\discorsi\logo vorep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308C" w:rsidTr="00E44B00">
      <w:trPr>
        <w:trHeight w:val="263"/>
      </w:trPr>
      <w:tc>
        <w:tcPr>
          <w:tcW w:w="3259" w:type="dxa"/>
        </w:tcPr>
        <w:p w:rsidR="003C308C" w:rsidRDefault="003C308C" w:rsidP="00E44B00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>Comune di Illingen</w:t>
          </w:r>
        </w:p>
      </w:tc>
      <w:tc>
        <w:tcPr>
          <w:tcW w:w="3259" w:type="dxa"/>
        </w:tcPr>
        <w:p w:rsidR="003C308C" w:rsidRDefault="003C308C" w:rsidP="00E44B00">
          <w:pPr>
            <w:pStyle w:val="Intestazione"/>
            <w:jc w:val="center"/>
            <w:rPr>
              <w:noProof/>
            </w:rPr>
          </w:pPr>
          <w:r w:rsidRPr="00AD6873">
            <w:t>Comune di Castelnovo ne’ Monti</w:t>
          </w:r>
        </w:p>
      </w:tc>
      <w:tc>
        <w:tcPr>
          <w:tcW w:w="3260" w:type="dxa"/>
        </w:tcPr>
        <w:p w:rsidR="003C308C" w:rsidRDefault="003C308C" w:rsidP="00E44B00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>Comune di Voreppe</w:t>
          </w:r>
        </w:p>
      </w:tc>
    </w:tr>
  </w:tbl>
  <w:p w:rsidR="003C308C" w:rsidRDefault="003C308C" w:rsidP="003C308C">
    <w:pPr>
      <w:pStyle w:val="Intestazione"/>
    </w:pPr>
  </w:p>
  <w:p w:rsidR="003C308C" w:rsidRPr="003C308C" w:rsidRDefault="003C308C" w:rsidP="003C308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AD6873" w:rsidTr="00921AA0">
      <w:tc>
        <w:tcPr>
          <w:tcW w:w="3259" w:type="dxa"/>
        </w:tcPr>
        <w:p w:rsidR="00AD6873" w:rsidRDefault="00AD6873" w:rsidP="00AD6873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60CA814" wp14:editId="3E98EA06">
                <wp:extent cx="416169" cy="527122"/>
                <wp:effectExtent l="0" t="0" r="3175" b="6350"/>
                <wp:docPr id="5" name="Immagine 5" descr="\\com_cmonti.local\files\CCQS\novella\25 APRILE\discorsi\logo Illing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\\com_cmonti.local\files\CCQS\novella\25 APRILE\discorsi\logo Illing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199" cy="52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:rsidR="00AD6873" w:rsidRDefault="00AD6873" w:rsidP="00AD6873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B56AB18" wp14:editId="16EE7311">
                <wp:extent cx="603689" cy="833473"/>
                <wp:effectExtent l="0" t="0" r="6350" b="5080"/>
                <wp:docPr id="7" name="Immagine 7" descr="logo_comune_PERLETT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_PERLETT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689" cy="833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AD6873" w:rsidRDefault="00AD6873" w:rsidP="00AD6873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4C10141" wp14:editId="0B5A0FA8">
                <wp:extent cx="462915" cy="668020"/>
                <wp:effectExtent l="0" t="0" r="0" b="0"/>
                <wp:docPr id="6" name="Immagine 6" descr="\\com_cmonti.local\files\CCQS\novella\25 APRILE\discorsi\logo vorepp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\\com_cmonti.local\files\CCQS\novella\25 APRILE\discorsi\logo vorep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6873" w:rsidTr="00116B93">
      <w:trPr>
        <w:trHeight w:val="263"/>
      </w:trPr>
      <w:tc>
        <w:tcPr>
          <w:tcW w:w="3259" w:type="dxa"/>
        </w:tcPr>
        <w:p w:rsidR="00AD6873" w:rsidRDefault="00AD6873" w:rsidP="00AD6873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>Comune di Illingen</w:t>
          </w:r>
        </w:p>
      </w:tc>
      <w:tc>
        <w:tcPr>
          <w:tcW w:w="3259" w:type="dxa"/>
        </w:tcPr>
        <w:p w:rsidR="00AD6873" w:rsidRDefault="00AD6873" w:rsidP="00116B93">
          <w:pPr>
            <w:pStyle w:val="Intestazione"/>
            <w:jc w:val="center"/>
            <w:rPr>
              <w:noProof/>
            </w:rPr>
          </w:pPr>
          <w:r w:rsidRPr="00AD6873">
            <w:t>Comune di Castelnovo ne’ Monti</w:t>
          </w:r>
        </w:p>
      </w:tc>
      <w:tc>
        <w:tcPr>
          <w:tcW w:w="3260" w:type="dxa"/>
        </w:tcPr>
        <w:p w:rsidR="00AD6873" w:rsidRDefault="00AD6873" w:rsidP="00AD6873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>Comune di Voreppe</w:t>
          </w:r>
        </w:p>
      </w:tc>
    </w:tr>
  </w:tbl>
  <w:p w:rsidR="00AD6873" w:rsidRDefault="00AD68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BC"/>
    <w:rsid w:val="00034D91"/>
    <w:rsid w:val="00094BBB"/>
    <w:rsid w:val="000F5EBD"/>
    <w:rsid w:val="00116B93"/>
    <w:rsid w:val="003359D7"/>
    <w:rsid w:val="003B289B"/>
    <w:rsid w:val="003C308C"/>
    <w:rsid w:val="00493014"/>
    <w:rsid w:val="005F2276"/>
    <w:rsid w:val="008D1727"/>
    <w:rsid w:val="00921AA0"/>
    <w:rsid w:val="009947A2"/>
    <w:rsid w:val="009E622D"/>
    <w:rsid w:val="00A335C8"/>
    <w:rsid w:val="00A856A2"/>
    <w:rsid w:val="00AD6873"/>
    <w:rsid w:val="00B01EF3"/>
    <w:rsid w:val="00B43A38"/>
    <w:rsid w:val="00B54F5C"/>
    <w:rsid w:val="00BA24B0"/>
    <w:rsid w:val="00C076B5"/>
    <w:rsid w:val="00C30D42"/>
    <w:rsid w:val="00C31DF3"/>
    <w:rsid w:val="00C42A2C"/>
    <w:rsid w:val="00C500CF"/>
    <w:rsid w:val="00CA1810"/>
    <w:rsid w:val="00D22590"/>
    <w:rsid w:val="00D921BC"/>
    <w:rsid w:val="00E17304"/>
    <w:rsid w:val="00EB605C"/>
    <w:rsid w:val="00F35C30"/>
    <w:rsid w:val="00F36757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E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01EF3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01EF3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6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873"/>
  </w:style>
  <w:style w:type="table" w:styleId="Grigliatabella">
    <w:name w:val="Table Grid"/>
    <w:basedOn w:val="Tabellanormale"/>
    <w:uiPriority w:val="59"/>
    <w:rsid w:val="00AD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30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paragraph" w:customStyle="1" w:styleId="PreformattedText">
    <w:name w:val="Preformatted Text"/>
    <w:basedOn w:val="Standard"/>
    <w:rsid w:val="00034D91"/>
    <w:pPr>
      <w:textAlignment w:val="baseline"/>
    </w:pPr>
    <w:rPr>
      <w:rFonts w:ascii="Courier New" w:eastAsia="NSimSun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E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01EF3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01EF3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6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873"/>
  </w:style>
  <w:style w:type="table" w:styleId="Grigliatabella">
    <w:name w:val="Table Grid"/>
    <w:basedOn w:val="Tabellanormale"/>
    <w:uiPriority w:val="59"/>
    <w:rsid w:val="00AD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30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paragraph" w:customStyle="1" w:styleId="PreformattedText">
    <w:name w:val="Preformatted Text"/>
    <w:basedOn w:val="Standard"/>
    <w:rsid w:val="00034D91"/>
    <w:pPr>
      <w:textAlignment w:val="baseline"/>
    </w:pPr>
    <w:rPr>
      <w:rFonts w:ascii="Courier New" w:eastAsia="NSimSun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7B44-E285-4B2C-A09A-E59B956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8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Novella Notari</dc:creator>
  <cp:lastModifiedBy>Novella Notari</cp:lastModifiedBy>
  <cp:revision>20</cp:revision>
  <cp:lastPrinted>2018-04-24T11:09:00Z</cp:lastPrinted>
  <dcterms:created xsi:type="dcterms:W3CDTF">2018-04-23T09:19:00Z</dcterms:created>
  <dcterms:modified xsi:type="dcterms:W3CDTF">2018-04-25T06:33:00Z</dcterms:modified>
</cp:coreProperties>
</file>