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73D6" w:rsidRPr="00D04FF3" w:rsidRDefault="00BD73D6">
      <w:pPr>
        <w:pStyle w:val="Titolo3"/>
        <w:rPr>
          <w:rFonts w:ascii="Calibri" w:hAnsi="Calibri"/>
          <w:sz w:val="32"/>
        </w:rPr>
      </w:pPr>
      <w:r w:rsidRPr="00D04FF3">
        <w:rPr>
          <w:rFonts w:ascii="Calibri" w:hAnsi="Calibri"/>
          <w:sz w:val="32"/>
        </w:rPr>
        <w:t>AGGIORN</w:t>
      </w:r>
      <w:r w:rsidR="006952CB">
        <w:rPr>
          <w:rFonts w:ascii="Calibri" w:hAnsi="Calibri"/>
          <w:sz w:val="32"/>
        </w:rPr>
        <w:t>AMENTO INVENTARIO ESERCIZIO 201</w:t>
      </w:r>
      <w:r w:rsidR="00226E9F">
        <w:rPr>
          <w:rFonts w:ascii="Calibri" w:hAnsi="Calibri"/>
          <w:sz w:val="32"/>
        </w:rPr>
        <w:t>8</w:t>
      </w:r>
    </w:p>
    <w:p w:rsidR="00BD73D6" w:rsidRPr="00D04FF3" w:rsidRDefault="00BD73D6">
      <w:pPr>
        <w:pBdr>
          <w:bottom w:val="single" w:sz="6" w:space="1" w:color="auto"/>
        </w:pBdr>
        <w:tabs>
          <w:tab w:val="left" w:pos="-2127"/>
          <w:tab w:val="left" w:pos="-1418"/>
        </w:tabs>
        <w:ind w:left="1276" w:right="45" w:hanging="1276"/>
        <w:jc w:val="both"/>
        <w:rPr>
          <w:rFonts w:ascii="Calibri" w:hAnsi="Calibri"/>
          <w:i/>
          <w:sz w:val="22"/>
        </w:rPr>
      </w:pPr>
      <w:r w:rsidRPr="00D04FF3">
        <w:rPr>
          <w:rFonts w:ascii="Calibri" w:hAnsi="Calibri"/>
          <w:i/>
          <w:sz w:val="22"/>
        </w:rPr>
        <w:t>NOTA INTEGRATIVA</w:t>
      </w:r>
    </w:p>
    <w:p w:rsidR="00BD73D6" w:rsidRDefault="00BD73D6">
      <w:pPr>
        <w:tabs>
          <w:tab w:val="left" w:pos="212"/>
          <w:tab w:val="left" w:pos="1063"/>
        </w:tabs>
        <w:ind w:right="45"/>
        <w:jc w:val="both"/>
        <w:rPr>
          <w:rFonts w:ascii="Calibri" w:hAnsi="Calibri"/>
          <w:b/>
          <w:i/>
          <w:sz w:val="22"/>
        </w:rPr>
      </w:pPr>
    </w:p>
    <w:p w:rsidR="008C6D70" w:rsidRDefault="008C6D70">
      <w:pPr>
        <w:tabs>
          <w:tab w:val="left" w:pos="212"/>
          <w:tab w:val="left" w:pos="1063"/>
        </w:tabs>
        <w:ind w:right="45"/>
        <w:jc w:val="both"/>
        <w:rPr>
          <w:rFonts w:ascii="Calibri" w:hAnsi="Calibri"/>
          <w:sz w:val="22"/>
        </w:rPr>
      </w:pPr>
    </w:p>
    <w:p w:rsidR="000614B5" w:rsidRDefault="008C6D70">
      <w:pPr>
        <w:tabs>
          <w:tab w:val="left" w:pos="212"/>
          <w:tab w:val="left" w:pos="1063"/>
        </w:tabs>
        <w:ind w:right="45"/>
        <w:jc w:val="both"/>
        <w:rPr>
          <w:rFonts w:ascii="Calibri" w:hAnsi="Calibri"/>
          <w:sz w:val="22"/>
        </w:rPr>
      </w:pPr>
      <w:r>
        <w:rPr>
          <w:rFonts w:ascii="Calibri" w:hAnsi="Calibri"/>
          <w:sz w:val="22"/>
        </w:rPr>
        <w:t>Di seguito si riportano le variazioni afferenti il patrimonio dell’Ente riconducibili alla ge</w:t>
      </w:r>
      <w:r w:rsidR="00226E9F">
        <w:rPr>
          <w:rFonts w:ascii="Calibri" w:hAnsi="Calibri"/>
          <w:sz w:val="22"/>
        </w:rPr>
        <w:t>stione dell’inventario anno 2018</w:t>
      </w:r>
      <w:r>
        <w:rPr>
          <w:rFonts w:ascii="Calibri" w:hAnsi="Calibri"/>
          <w:sz w:val="22"/>
        </w:rPr>
        <w:t xml:space="preserve">. </w:t>
      </w:r>
      <w:r w:rsidR="0080463C">
        <w:rPr>
          <w:rFonts w:ascii="Calibri" w:hAnsi="Calibri"/>
          <w:sz w:val="22"/>
        </w:rPr>
        <w:t>Come da prospetto di dettaglio prodotto</w:t>
      </w:r>
      <w:r w:rsidR="00FE6F82">
        <w:rPr>
          <w:rFonts w:ascii="Calibri" w:hAnsi="Calibri"/>
          <w:sz w:val="22"/>
        </w:rPr>
        <w:t xml:space="preserve"> (file “Dettaglio Variazioni Patrimoniali V livello piano dei conti patrimoniale 118_2011)</w:t>
      </w:r>
      <w:r w:rsidR="0080463C">
        <w:rPr>
          <w:rFonts w:ascii="Calibri" w:hAnsi="Calibri"/>
          <w:sz w:val="22"/>
        </w:rPr>
        <w:t xml:space="preserve"> le variazioni sono state suddivise</w:t>
      </w:r>
      <w:r w:rsidR="00DC6F47">
        <w:rPr>
          <w:rFonts w:ascii="Calibri" w:hAnsi="Calibri"/>
          <w:sz w:val="22"/>
        </w:rPr>
        <w:t>,</w:t>
      </w:r>
      <w:r w:rsidR="0080463C">
        <w:rPr>
          <w:rFonts w:ascii="Calibri" w:hAnsi="Calibri"/>
          <w:sz w:val="22"/>
        </w:rPr>
        <w:t xml:space="preserve"> per facilità </w:t>
      </w:r>
      <w:r w:rsidR="000614B5">
        <w:rPr>
          <w:rFonts w:ascii="Calibri" w:hAnsi="Calibri"/>
          <w:sz w:val="22"/>
        </w:rPr>
        <w:t>di comprensione</w:t>
      </w:r>
      <w:r w:rsidR="00DC6F47">
        <w:rPr>
          <w:rFonts w:ascii="Calibri" w:hAnsi="Calibri"/>
          <w:sz w:val="22"/>
        </w:rPr>
        <w:t>,</w:t>
      </w:r>
      <w:r w:rsidR="000614B5">
        <w:rPr>
          <w:rFonts w:ascii="Calibri" w:hAnsi="Calibri"/>
          <w:sz w:val="22"/>
        </w:rPr>
        <w:t xml:space="preserve"> in variazioni in più ed in meno da contabilità finanziaria, variazioni in più ed in meno da altra causa e variazioni in meno da quota di ammortamento.</w:t>
      </w:r>
    </w:p>
    <w:p w:rsidR="000614B5" w:rsidRDefault="000614B5">
      <w:pPr>
        <w:tabs>
          <w:tab w:val="left" w:pos="212"/>
          <w:tab w:val="left" w:pos="1063"/>
        </w:tabs>
        <w:ind w:right="45"/>
        <w:jc w:val="both"/>
        <w:rPr>
          <w:rFonts w:ascii="Calibri" w:hAnsi="Calibri"/>
          <w:sz w:val="22"/>
        </w:rPr>
      </w:pPr>
    </w:p>
    <w:p w:rsidR="0080463C" w:rsidRDefault="000614B5">
      <w:pPr>
        <w:tabs>
          <w:tab w:val="left" w:pos="212"/>
          <w:tab w:val="left" w:pos="1063"/>
        </w:tabs>
        <w:ind w:right="45"/>
        <w:jc w:val="both"/>
        <w:rPr>
          <w:rFonts w:ascii="Calibri" w:hAnsi="Calibri"/>
          <w:b/>
          <w:sz w:val="24"/>
          <w:szCs w:val="24"/>
          <w:u w:val="single"/>
        </w:rPr>
      </w:pPr>
      <w:r w:rsidRPr="007E724E">
        <w:rPr>
          <w:rFonts w:ascii="Calibri" w:hAnsi="Calibri"/>
          <w:b/>
          <w:sz w:val="24"/>
          <w:szCs w:val="24"/>
          <w:u w:val="single"/>
        </w:rPr>
        <w:t>Variazioni in più da contabilità finanziaria</w:t>
      </w:r>
      <w:r w:rsidR="0080463C" w:rsidRPr="007E724E">
        <w:rPr>
          <w:rFonts w:ascii="Calibri" w:hAnsi="Calibri"/>
          <w:b/>
          <w:sz w:val="24"/>
          <w:szCs w:val="24"/>
          <w:u w:val="single"/>
        </w:rPr>
        <w:t xml:space="preserve"> </w:t>
      </w:r>
    </w:p>
    <w:p w:rsidR="009629FC" w:rsidRDefault="009629FC" w:rsidP="003A32FC">
      <w:pPr>
        <w:tabs>
          <w:tab w:val="left" w:pos="212"/>
          <w:tab w:val="left" w:pos="1063"/>
        </w:tabs>
        <w:ind w:right="45"/>
        <w:jc w:val="both"/>
        <w:rPr>
          <w:rFonts w:ascii="Calibri" w:hAnsi="Calibri"/>
          <w:sz w:val="22"/>
        </w:rPr>
      </w:pPr>
    </w:p>
    <w:p w:rsidR="009629FC" w:rsidRPr="0080109A" w:rsidRDefault="009629FC" w:rsidP="003A32FC">
      <w:pPr>
        <w:tabs>
          <w:tab w:val="left" w:pos="212"/>
          <w:tab w:val="left" w:pos="1063"/>
        </w:tabs>
        <w:ind w:right="45"/>
        <w:jc w:val="both"/>
        <w:rPr>
          <w:rFonts w:ascii="Calibri" w:hAnsi="Calibri"/>
          <w:sz w:val="22"/>
          <w:szCs w:val="22"/>
        </w:rPr>
      </w:pPr>
      <w:r w:rsidRPr="0080109A">
        <w:rPr>
          <w:rFonts w:ascii="Calibri" w:hAnsi="Calibri"/>
          <w:sz w:val="22"/>
          <w:szCs w:val="22"/>
        </w:rPr>
        <w:t>In ques</w:t>
      </w:r>
      <w:r w:rsidR="0028566C">
        <w:rPr>
          <w:rFonts w:ascii="Calibri" w:hAnsi="Calibri"/>
          <w:sz w:val="22"/>
          <w:szCs w:val="22"/>
        </w:rPr>
        <w:t>ta colonna, articolati a seconda</w:t>
      </w:r>
      <w:r w:rsidRPr="0080109A">
        <w:rPr>
          <w:rFonts w:ascii="Calibri" w:hAnsi="Calibri"/>
          <w:sz w:val="22"/>
          <w:szCs w:val="22"/>
        </w:rPr>
        <w:t xml:space="preserve"> della natura del cespite, sono stati registrate tutte le rivalutazioni patrimoniali di competenza 201</w:t>
      </w:r>
      <w:r w:rsidR="00226E9F">
        <w:rPr>
          <w:rFonts w:ascii="Calibri" w:hAnsi="Calibri"/>
          <w:sz w:val="22"/>
          <w:szCs w:val="22"/>
        </w:rPr>
        <w:t>8</w:t>
      </w:r>
      <w:r w:rsidRPr="0080109A">
        <w:rPr>
          <w:rFonts w:ascii="Calibri" w:hAnsi="Calibri"/>
          <w:sz w:val="22"/>
          <w:szCs w:val="22"/>
        </w:rPr>
        <w:t>.</w:t>
      </w:r>
    </w:p>
    <w:p w:rsidR="009629FC" w:rsidRPr="0080109A" w:rsidRDefault="009629FC" w:rsidP="003A32FC">
      <w:pPr>
        <w:tabs>
          <w:tab w:val="left" w:pos="212"/>
          <w:tab w:val="left" w:pos="1063"/>
        </w:tabs>
        <w:ind w:right="45"/>
        <w:jc w:val="both"/>
        <w:rPr>
          <w:rFonts w:ascii="Calibri" w:hAnsi="Calibri"/>
          <w:sz w:val="22"/>
          <w:szCs w:val="22"/>
        </w:rPr>
      </w:pPr>
    </w:p>
    <w:p w:rsidR="003A32FC" w:rsidRPr="0080109A" w:rsidRDefault="008C6D70" w:rsidP="003A32FC">
      <w:pPr>
        <w:tabs>
          <w:tab w:val="left" w:pos="212"/>
          <w:tab w:val="left" w:pos="1063"/>
        </w:tabs>
        <w:ind w:right="45"/>
        <w:jc w:val="both"/>
        <w:rPr>
          <w:rFonts w:ascii="Calibri" w:hAnsi="Calibri"/>
          <w:sz w:val="22"/>
          <w:szCs w:val="22"/>
        </w:rPr>
      </w:pPr>
      <w:r>
        <w:rPr>
          <w:rFonts w:ascii="Calibri" w:hAnsi="Calibri"/>
          <w:sz w:val="22"/>
          <w:szCs w:val="22"/>
        </w:rPr>
        <w:t>In conformità a quanto previsto</w:t>
      </w:r>
      <w:r w:rsidR="009629FC" w:rsidRPr="0080109A">
        <w:rPr>
          <w:rFonts w:ascii="Calibri" w:hAnsi="Calibri"/>
          <w:sz w:val="22"/>
          <w:szCs w:val="22"/>
        </w:rPr>
        <w:t xml:space="preserve"> del</w:t>
      </w:r>
      <w:r w:rsidR="0028566C">
        <w:rPr>
          <w:rFonts w:ascii="Calibri" w:hAnsi="Calibri"/>
          <w:sz w:val="22"/>
          <w:szCs w:val="22"/>
        </w:rPr>
        <w:t xml:space="preserve"> principio</w:t>
      </w:r>
      <w:r>
        <w:rPr>
          <w:rFonts w:ascii="Calibri" w:hAnsi="Calibri"/>
          <w:sz w:val="22"/>
          <w:szCs w:val="22"/>
        </w:rPr>
        <w:t xml:space="preserve"> contabile</w:t>
      </w:r>
      <w:r w:rsidR="003A32FC" w:rsidRPr="0080109A">
        <w:rPr>
          <w:rFonts w:ascii="Calibri" w:hAnsi="Calibri"/>
          <w:sz w:val="22"/>
          <w:szCs w:val="22"/>
        </w:rPr>
        <w:t xml:space="preserve"> 3 </w:t>
      </w:r>
      <w:r w:rsidR="0028566C">
        <w:rPr>
          <w:rFonts w:ascii="Calibri" w:hAnsi="Calibri"/>
          <w:sz w:val="22"/>
          <w:szCs w:val="22"/>
        </w:rPr>
        <w:t>di cui all’</w:t>
      </w:r>
      <w:r w:rsidR="003A32FC" w:rsidRPr="0080109A">
        <w:rPr>
          <w:rFonts w:ascii="Calibri" w:hAnsi="Calibri"/>
          <w:sz w:val="22"/>
          <w:szCs w:val="22"/>
        </w:rPr>
        <w:t>allegato 4/3 al D.lgs 118/2011</w:t>
      </w:r>
      <w:r w:rsidR="009629FC" w:rsidRPr="0080109A">
        <w:rPr>
          <w:rFonts w:ascii="Calibri" w:hAnsi="Calibri"/>
          <w:sz w:val="22"/>
          <w:szCs w:val="22"/>
        </w:rPr>
        <w:t>, si è applicato il criterio in base al quale</w:t>
      </w:r>
      <w:r w:rsidR="00FE6F82" w:rsidRPr="0080109A">
        <w:rPr>
          <w:rFonts w:ascii="Calibri" w:hAnsi="Calibri"/>
          <w:sz w:val="22"/>
          <w:szCs w:val="22"/>
        </w:rPr>
        <w:t xml:space="preserve"> il momento </w:t>
      </w:r>
      <w:r w:rsidR="009629FC" w:rsidRPr="0080109A">
        <w:rPr>
          <w:rFonts w:ascii="Calibri" w:hAnsi="Calibri"/>
          <w:sz w:val="22"/>
          <w:szCs w:val="22"/>
        </w:rPr>
        <w:t>in cui debb</w:t>
      </w:r>
      <w:r w:rsidR="008A49D4">
        <w:rPr>
          <w:rFonts w:ascii="Calibri" w:hAnsi="Calibri"/>
          <w:sz w:val="22"/>
          <w:szCs w:val="22"/>
        </w:rPr>
        <w:t>a</w:t>
      </w:r>
      <w:r w:rsidR="009629FC" w:rsidRPr="0080109A">
        <w:rPr>
          <w:rFonts w:ascii="Calibri" w:hAnsi="Calibri"/>
          <w:sz w:val="22"/>
          <w:szCs w:val="22"/>
        </w:rPr>
        <w:t>no</w:t>
      </w:r>
      <w:r w:rsidR="003A32FC" w:rsidRPr="0080109A">
        <w:rPr>
          <w:rFonts w:ascii="Calibri" w:hAnsi="Calibri"/>
          <w:sz w:val="22"/>
          <w:szCs w:val="22"/>
        </w:rPr>
        <w:t xml:space="preserve"> essere registrati in contabilità economico i costi/oneri sostenuti è la fase di </w:t>
      </w:r>
      <w:r w:rsidR="003A32FC" w:rsidRPr="0080109A">
        <w:rPr>
          <w:rFonts w:ascii="Calibri" w:hAnsi="Calibri"/>
          <w:b/>
          <w:sz w:val="22"/>
          <w:szCs w:val="22"/>
          <w:u w:val="single"/>
        </w:rPr>
        <w:t>liquidazione della spesa</w:t>
      </w:r>
      <w:r w:rsidR="003A32FC" w:rsidRPr="0080109A">
        <w:rPr>
          <w:rFonts w:ascii="Calibri" w:hAnsi="Calibri"/>
          <w:sz w:val="22"/>
          <w:szCs w:val="22"/>
        </w:rPr>
        <w:t>.</w:t>
      </w:r>
    </w:p>
    <w:p w:rsidR="003A32FC" w:rsidRPr="0080109A" w:rsidRDefault="003A32FC" w:rsidP="003A32FC">
      <w:pPr>
        <w:tabs>
          <w:tab w:val="left" w:pos="212"/>
          <w:tab w:val="left" w:pos="1063"/>
        </w:tabs>
        <w:ind w:right="45"/>
        <w:jc w:val="both"/>
        <w:rPr>
          <w:rFonts w:ascii="Calibri" w:hAnsi="Calibri"/>
          <w:sz w:val="22"/>
          <w:szCs w:val="22"/>
        </w:rPr>
      </w:pPr>
    </w:p>
    <w:p w:rsidR="00FC7FE7" w:rsidRPr="0080109A" w:rsidRDefault="003A32FC" w:rsidP="003A32FC">
      <w:pPr>
        <w:tabs>
          <w:tab w:val="left" w:pos="212"/>
          <w:tab w:val="left" w:pos="1063"/>
        </w:tabs>
        <w:ind w:right="45"/>
        <w:jc w:val="both"/>
        <w:rPr>
          <w:rFonts w:ascii="Calibri" w:hAnsi="Calibri"/>
          <w:b/>
          <w:sz w:val="22"/>
          <w:szCs w:val="22"/>
          <w:u w:val="single"/>
        </w:rPr>
      </w:pPr>
      <w:r w:rsidRPr="0080109A">
        <w:rPr>
          <w:rFonts w:ascii="Calibri" w:hAnsi="Calibri"/>
          <w:b/>
          <w:sz w:val="22"/>
          <w:szCs w:val="22"/>
          <w:u w:val="single"/>
        </w:rPr>
        <w:t>Sono stati pertanto considerati, nell’aggiornamento del patrimonio per l’esercizio 201</w:t>
      </w:r>
      <w:r w:rsidR="00F62F45">
        <w:rPr>
          <w:rFonts w:ascii="Calibri" w:hAnsi="Calibri"/>
          <w:b/>
          <w:sz w:val="22"/>
          <w:szCs w:val="22"/>
          <w:u w:val="single"/>
        </w:rPr>
        <w:t>8</w:t>
      </w:r>
      <w:r w:rsidR="00C044B3">
        <w:rPr>
          <w:rFonts w:ascii="Calibri" w:hAnsi="Calibri"/>
          <w:b/>
          <w:sz w:val="22"/>
          <w:szCs w:val="22"/>
          <w:u w:val="single"/>
        </w:rPr>
        <w:t xml:space="preserve"> </w:t>
      </w:r>
      <w:r w:rsidR="008A49D4">
        <w:rPr>
          <w:rFonts w:ascii="Calibri" w:hAnsi="Calibri"/>
          <w:b/>
          <w:sz w:val="22"/>
          <w:szCs w:val="22"/>
          <w:u w:val="single"/>
        </w:rPr>
        <w:t xml:space="preserve">le liquidazioni emesse </w:t>
      </w:r>
      <w:r w:rsidR="00875B91">
        <w:rPr>
          <w:rFonts w:ascii="Calibri" w:hAnsi="Calibri"/>
          <w:b/>
          <w:sz w:val="22"/>
          <w:szCs w:val="22"/>
          <w:u w:val="single"/>
        </w:rPr>
        <w:t>nell’anno 201</w:t>
      </w:r>
      <w:r w:rsidR="00226E9F">
        <w:rPr>
          <w:rFonts w:ascii="Calibri" w:hAnsi="Calibri"/>
          <w:b/>
          <w:sz w:val="22"/>
          <w:szCs w:val="22"/>
          <w:u w:val="single"/>
        </w:rPr>
        <w:t>8</w:t>
      </w:r>
      <w:r w:rsidR="00875B91">
        <w:rPr>
          <w:rFonts w:ascii="Calibri" w:hAnsi="Calibri"/>
          <w:b/>
          <w:sz w:val="22"/>
          <w:szCs w:val="22"/>
          <w:u w:val="single"/>
        </w:rPr>
        <w:t xml:space="preserve"> in conto competenza</w:t>
      </w:r>
      <w:r w:rsidR="008A49D4">
        <w:rPr>
          <w:rFonts w:ascii="Calibri" w:hAnsi="Calibri"/>
          <w:b/>
          <w:sz w:val="22"/>
          <w:szCs w:val="22"/>
          <w:u w:val="single"/>
        </w:rPr>
        <w:t xml:space="preserve"> a</w:t>
      </w:r>
      <w:r w:rsidRPr="0080109A">
        <w:rPr>
          <w:rFonts w:ascii="Calibri" w:hAnsi="Calibri"/>
          <w:b/>
          <w:sz w:val="22"/>
          <w:szCs w:val="22"/>
          <w:u w:val="single"/>
        </w:rPr>
        <w:t xml:space="preserve"> titolo 2 nel corso dell’anno</w:t>
      </w:r>
      <w:r w:rsidR="008C6D70">
        <w:rPr>
          <w:rFonts w:ascii="Calibri" w:hAnsi="Calibri"/>
          <w:b/>
          <w:sz w:val="22"/>
          <w:szCs w:val="22"/>
          <w:u w:val="single"/>
        </w:rPr>
        <w:t xml:space="preserve"> (s</w:t>
      </w:r>
      <w:r w:rsidR="008A49D4">
        <w:rPr>
          <w:rFonts w:ascii="Calibri" w:hAnsi="Calibri"/>
          <w:b/>
          <w:sz w:val="22"/>
          <w:szCs w:val="22"/>
          <w:u w:val="single"/>
        </w:rPr>
        <w:t>i veda allegati G</w:t>
      </w:r>
      <w:r w:rsidR="004C468D">
        <w:rPr>
          <w:rFonts w:ascii="Calibri" w:hAnsi="Calibri"/>
          <w:b/>
          <w:sz w:val="22"/>
          <w:szCs w:val="22"/>
          <w:u w:val="single"/>
        </w:rPr>
        <w:t xml:space="preserve"> righe verdi</w:t>
      </w:r>
      <w:r w:rsidR="00875B91">
        <w:rPr>
          <w:rFonts w:ascii="Calibri" w:hAnsi="Calibri"/>
          <w:b/>
          <w:sz w:val="22"/>
          <w:szCs w:val="22"/>
          <w:u w:val="single"/>
        </w:rPr>
        <w:t>)</w:t>
      </w:r>
      <w:r w:rsidRPr="0080109A">
        <w:rPr>
          <w:rFonts w:ascii="Calibri" w:hAnsi="Calibri"/>
          <w:b/>
          <w:sz w:val="22"/>
          <w:szCs w:val="22"/>
          <w:u w:val="single"/>
        </w:rPr>
        <w:t>, al netto dei trasferimenti di capitale</w:t>
      </w:r>
      <w:r w:rsidR="00C044B3">
        <w:rPr>
          <w:rFonts w:ascii="Calibri" w:hAnsi="Calibri"/>
          <w:b/>
          <w:sz w:val="22"/>
          <w:szCs w:val="22"/>
          <w:u w:val="single"/>
        </w:rPr>
        <w:t xml:space="preserve"> e di altre voci non riconducibili al patrimonio immobiliare dell’Ente.</w:t>
      </w:r>
      <w:r w:rsidR="00FE6F82" w:rsidRPr="0080109A">
        <w:rPr>
          <w:rFonts w:ascii="Calibri" w:hAnsi="Calibri"/>
          <w:b/>
          <w:sz w:val="22"/>
          <w:szCs w:val="22"/>
          <w:u w:val="single"/>
        </w:rPr>
        <w:t xml:space="preserve"> </w:t>
      </w:r>
    </w:p>
    <w:p w:rsidR="00FE6F82" w:rsidRDefault="00FE6F82">
      <w:pPr>
        <w:tabs>
          <w:tab w:val="left" w:pos="212"/>
          <w:tab w:val="left" w:pos="1063"/>
        </w:tabs>
        <w:ind w:right="45"/>
        <w:jc w:val="both"/>
        <w:rPr>
          <w:rFonts w:ascii="Calibri" w:hAnsi="Calibri"/>
          <w:b/>
          <w:sz w:val="22"/>
          <w:szCs w:val="22"/>
          <w:u w:val="single"/>
        </w:rPr>
      </w:pPr>
    </w:p>
    <w:p w:rsidR="0028566C" w:rsidRPr="008C6D70" w:rsidRDefault="008A49D4" w:rsidP="0028566C">
      <w:pPr>
        <w:tabs>
          <w:tab w:val="left" w:pos="212"/>
          <w:tab w:val="left" w:pos="1063"/>
        </w:tabs>
        <w:ind w:right="45"/>
        <w:jc w:val="both"/>
        <w:rPr>
          <w:rFonts w:ascii="Calibri" w:hAnsi="Calibri"/>
          <w:b/>
          <w:sz w:val="22"/>
          <w:szCs w:val="22"/>
          <w:u w:val="single"/>
        </w:rPr>
      </w:pPr>
      <w:r w:rsidRPr="008C6D70">
        <w:rPr>
          <w:rFonts w:ascii="Calibri" w:hAnsi="Calibri"/>
          <w:b/>
          <w:sz w:val="22"/>
          <w:szCs w:val="22"/>
          <w:u w:val="single"/>
        </w:rPr>
        <w:t xml:space="preserve">Ai </w:t>
      </w:r>
      <w:r w:rsidR="0028566C" w:rsidRPr="008C6D70">
        <w:rPr>
          <w:rFonts w:ascii="Calibri" w:hAnsi="Calibri"/>
          <w:b/>
          <w:sz w:val="22"/>
          <w:szCs w:val="22"/>
          <w:u w:val="single"/>
        </w:rPr>
        <w:t>sensi del principio contabile 5 di cui all’allegato 4/3 al D.lgs 118/2011, si è inoltre provveduto, in fase di assestamento di bilancio, ad equiparare il liquidabile (impegni</w:t>
      </w:r>
      <w:r w:rsidR="00226E9F">
        <w:rPr>
          <w:rFonts w:ascii="Calibri" w:hAnsi="Calibri"/>
          <w:b/>
          <w:sz w:val="22"/>
          <w:szCs w:val="22"/>
          <w:u w:val="single"/>
        </w:rPr>
        <w:t xml:space="preserve"> 2018</w:t>
      </w:r>
      <w:r w:rsidR="0028566C" w:rsidRPr="008C6D70">
        <w:rPr>
          <w:rFonts w:ascii="Calibri" w:hAnsi="Calibri"/>
          <w:b/>
          <w:sz w:val="22"/>
          <w:szCs w:val="22"/>
          <w:u w:val="single"/>
        </w:rPr>
        <w:t xml:space="preserve"> mantenuti a residuo</w:t>
      </w:r>
      <w:r w:rsidR="00226E9F">
        <w:rPr>
          <w:rFonts w:ascii="Calibri" w:hAnsi="Calibri"/>
          <w:b/>
          <w:sz w:val="22"/>
          <w:szCs w:val="22"/>
          <w:u w:val="single"/>
        </w:rPr>
        <w:t xml:space="preserve"> passivo nel bilancio 2019</w:t>
      </w:r>
      <w:r w:rsidR="0028566C" w:rsidRPr="008C6D70">
        <w:rPr>
          <w:rFonts w:ascii="Calibri" w:hAnsi="Calibri"/>
          <w:b/>
          <w:sz w:val="22"/>
          <w:szCs w:val="22"/>
          <w:u w:val="single"/>
        </w:rPr>
        <w:t>) alle spese liquidate e pertanto sono stati inseriti a cespite, fra le immobilizzazioni in corso, le spese di investimento in trattazione</w:t>
      </w:r>
      <w:r w:rsidR="008C6D70" w:rsidRPr="008C6D70">
        <w:rPr>
          <w:rFonts w:ascii="Calibri" w:hAnsi="Calibri"/>
          <w:b/>
          <w:sz w:val="22"/>
          <w:szCs w:val="22"/>
          <w:u w:val="single"/>
        </w:rPr>
        <w:t xml:space="preserve"> (si veda allegato H</w:t>
      </w:r>
      <w:r w:rsidR="00226E9F">
        <w:rPr>
          <w:rFonts w:ascii="Calibri" w:hAnsi="Calibri"/>
          <w:b/>
          <w:sz w:val="22"/>
          <w:szCs w:val="22"/>
          <w:u w:val="single"/>
        </w:rPr>
        <w:t xml:space="preserve"> righe verdi</w:t>
      </w:r>
      <w:r w:rsidR="008C6D70" w:rsidRPr="008C6D70">
        <w:rPr>
          <w:rFonts w:ascii="Calibri" w:hAnsi="Calibri"/>
          <w:b/>
          <w:sz w:val="22"/>
          <w:szCs w:val="22"/>
          <w:u w:val="single"/>
        </w:rPr>
        <w:t>)</w:t>
      </w:r>
      <w:r w:rsidR="0028566C" w:rsidRPr="008C6D70">
        <w:rPr>
          <w:rFonts w:ascii="Calibri" w:hAnsi="Calibri"/>
          <w:b/>
          <w:sz w:val="22"/>
          <w:szCs w:val="22"/>
          <w:u w:val="single"/>
        </w:rPr>
        <w:t xml:space="preserve">. </w:t>
      </w:r>
    </w:p>
    <w:p w:rsidR="008A49D4" w:rsidRPr="0080109A" w:rsidRDefault="008A49D4">
      <w:pPr>
        <w:tabs>
          <w:tab w:val="left" w:pos="212"/>
          <w:tab w:val="left" w:pos="1063"/>
        </w:tabs>
        <w:ind w:right="45"/>
        <w:jc w:val="both"/>
        <w:rPr>
          <w:rFonts w:ascii="Calibri" w:hAnsi="Calibri"/>
          <w:b/>
          <w:sz w:val="22"/>
          <w:szCs w:val="22"/>
          <w:u w:val="single"/>
        </w:rPr>
      </w:pPr>
    </w:p>
    <w:p w:rsidR="00F66D41" w:rsidRPr="0080109A" w:rsidRDefault="003A32FC" w:rsidP="003A32FC">
      <w:pPr>
        <w:tabs>
          <w:tab w:val="left" w:pos="212"/>
          <w:tab w:val="left" w:pos="1063"/>
        </w:tabs>
        <w:ind w:right="45"/>
        <w:jc w:val="both"/>
        <w:rPr>
          <w:rFonts w:ascii="Calibri" w:hAnsi="Calibri"/>
          <w:sz w:val="22"/>
          <w:szCs w:val="22"/>
        </w:rPr>
      </w:pPr>
      <w:r w:rsidRPr="0080109A">
        <w:rPr>
          <w:rFonts w:ascii="Calibri" w:hAnsi="Calibri"/>
          <w:sz w:val="22"/>
          <w:szCs w:val="22"/>
        </w:rPr>
        <w:t>Nella reg</w:t>
      </w:r>
      <w:r w:rsidR="00F66D41" w:rsidRPr="0080109A">
        <w:rPr>
          <w:rFonts w:ascii="Calibri" w:hAnsi="Calibri"/>
          <w:sz w:val="22"/>
          <w:szCs w:val="22"/>
        </w:rPr>
        <w:t xml:space="preserve">istrazione del dato si è </w:t>
      </w:r>
      <w:r w:rsidRPr="0080109A">
        <w:rPr>
          <w:rFonts w:ascii="Calibri" w:hAnsi="Calibri"/>
          <w:sz w:val="22"/>
          <w:szCs w:val="22"/>
        </w:rPr>
        <w:t>inoltre</w:t>
      </w:r>
      <w:r w:rsidR="00F66D41" w:rsidRPr="0080109A">
        <w:rPr>
          <w:rFonts w:ascii="Calibri" w:hAnsi="Calibri"/>
          <w:sz w:val="22"/>
          <w:szCs w:val="22"/>
        </w:rPr>
        <w:t xml:space="preserve"> tenuta</w:t>
      </w:r>
      <w:r w:rsidRPr="0080109A">
        <w:rPr>
          <w:rFonts w:ascii="Calibri" w:hAnsi="Calibri"/>
          <w:sz w:val="22"/>
          <w:szCs w:val="22"/>
        </w:rPr>
        <w:t xml:space="preserve"> in considerazione la codifica del piano dei conti finanziario a cui risultava collegato il capitolo di spesa, utilizzando per la patrimonializzazione, ove conforme, la matrice di raccordo con il piano dei conti patrimoniale.</w:t>
      </w:r>
    </w:p>
    <w:p w:rsidR="001E7CC9" w:rsidRDefault="003A32FC" w:rsidP="003A32FC">
      <w:pPr>
        <w:tabs>
          <w:tab w:val="left" w:pos="212"/>
          <w:tab w:val="left" w:pos="1063"/>
        </w:tabs>
        <w:ind w:right="45"/>
        <w:jc w:val="both"/>
        <w:rPr>
          <w:rFonts w:ascii="Calibri" w:hAnsi="Calibri"/>
          <w:sz w:val="22"/>
          <w:szCs w:val="22"/>
        </w:rPr>
      </w:pPr>
      <w:r w:rsidRPr="0080109A">
        <w:rPr>
          <w:rFonts w:ascii="Calibri" w:hAnsi="Calibri"/>
          <w:sz w:val="22"/>
          <w:szCs w:val="22"/>
        </w:rPr>
        <w:t>Non sempre è stato possibile legare la componente finanziaria a quella economico patrimoniale in quanto l’imputazione finanziaria del capitolo di spesa al 5° ma anche al 4° livello non risultava conforme alla classificazione patrimoniale del bene su cui l’intervento veniva eseguito.</w:t>
      </w:r>
      <w:r w:rsidR="009C0BAA" w:rsidRPr="0080109A">
        <w:rPr>
          <w:rFonts w:ascii="Calibri" w:hAnsi="Calibri"/>
          <w:sz w:val="22"/>
          <w:szCs w:val="22"/>
        </w:rPr>
        <w:t xml:space="preserve"> </w:t>
      </w:r>
    </w:p>
    <w:p w:rsidR="008C6D70" w:rsidRDefault="008C6D70" w:rsidP="003A32FC">
      <w:pPr>
        <w:tabs>
          <w:tab w:val="left" w:pos="212"/>
          <w:tab w:val="left" w:pos="1063"/>
        </w:tabs>
        <w:ind w:right="45"/>
        <w:jc w:val="both"/>
        <w:rPr>
          <w:rFonts w:ascii="Calibri" w:hAnsi="Calibri"/>
          <w:sz w:val="22"/>
          <w:szCs w:val="22"/>
        </w:rPr>
      </w:pPr>
    </w:p>
    <w:p w:rsidR="008C6D70" w:rsidRPr="0080109A" w:rsidRDefault="008C6D70" w:rsidP="003A32FC">
      <w:pPr>
        <w:tabs>
          <w:tab w:val="left" w:pos="212"/>
          <w:tab w:val="left" w:pos="1063"/>
        </w:tabs>
        <w:ind w:right="45"/>
        <w:jc w:val="both"/>
        <w:rPr>
          <w:rFonts w:ascii="Calibri" w:hAnsi="Calibri"/>
          <w:sz w:val="22"/>
          <w:szCs w:val="22"/>
        </w:rPr>
      </w:pPr>
      <w:r>
        <w:rPr>
          <w:rFonts w:ascii="Calibri" w:hAnsi="Calibri"/>
          <w:sz w:val="22"/>
          <w:szCs w:val="22"/>
        </w:rPr>
        <w:t>Nell’analisi degli impegni si è inoltre analizzato le insussitenze dell’attivo patrimoniale derivanti da stralcio degli impegni as</w:t>
      </w:r>
      <w:r w:rsidR="00226E9F">
        <w:rPr>
          <w:rFonts w:ascii="Calibri" w:hAnsi="Calibri"/>
          <w:sz w:val="22"/>
          <w:szCs w:val="22"/>
        </w:rPr>
        <w:t>sestati mantenuti a residuo 2017</w:t>
      </w:r>
      <w:r>
        <w:rPr>
          <w:rFonts w:ascii="Calibri" w:hAnsi="Calibri"/>
          <w:sz w:val="22"/>
          <w:szCs w:val="22"/>
        </w:rPr>
        <w:t xml:space="preserve"> e come tali patrimonializzati lo scorso anno, variando il patrimonio in diminuzione per le insussistenze registrate per economie e spostamenti al FPV</w:t>
      </w:r>
      <w:r w:rsidR="0047482C">
        <w:rPr>
          <w:rFonts w:ascii="Calibri" w:hAnsi="Calibri"/>
          <w:sz w:val="22"/>
          <w:szCs w:val="22"/>
        </w:rPr>
        <w:t xml:space="preserve"> ovvero rettifiche patrimoniali</w:t>
      </w:r>
      <w:r>
        <w:rPr>
          <w:rFonts w:ascii="Calibri" w:hAnsi="Calibri"/>
          <w:sz w:val="22"/>
          <w:szCs w:val="22"/>
        </w:rPr>
        <w:t xml:space="preserve">. </w:t>
      </w:r>
    </w:p>
    <w:p w:rsidR="008C6D70" w:rsidRDefault="008C6D70">
      <w:pPr>
        <w:tabs>
          <w:tab w:val="left" w:pos="212"/>
          <w:tab w:val="left" w:pos="1063"/>
        </w:tabs>
        <w:ind w:right="45"/>
        <w:jc w:val="both"/>
        <w:rPr>
          <w:rFonts w:ascii="Calibri" w:hAnsi="Calibri"/>
          <w:b/>
          <w:sz w:val="24"/>
          <w:szCs w:val="24"/>
          <w:u w:val="single"/>
        </w:rPr>
      </w:pPr>
    </w:p>
    <w:p w:rsidR="00FE6F82" w:rsidRDefault="00B57761">
      <w:pPr>
        <w:tabs>
          <w:tab w:val="left" w:pos="212"/>
          <w:tab w:val="left" w:pos="1063"/>
        </w:tabs>
        <w:ind w:right="45"/>
        <w:jc w:val="both"/>
        <w:rPr>
          <w:rFonts w:ascii="Calibri" w:hAnsi="Calibri"/>
          <w:b/>
          <w:sz w:val="24"/>
          <w:szCs w:val="24"/>
          <w:u w:val="single"/>
        </w:rPr>
      </w:pPr>
      <w:r>
        <w:rPr>
          <w:rFonts w:ascii="Calibri" w:hAnsi="Calibri"/>
          <w:b/>
          <w:sz w:val="24"/>
          <w:szCs w:val="24"/>
          <w:u w:val="single"/>
        </w:rPr>
        <w:t>Prospetto riepilogativo delle variazioni in più da contabilità finanziaria</w:t>
      </w:r>
    </w:p>
    <w:p w:rsidR="00FE6F82" w:rsidRPr="007E724E" w:rsidRDefault="00FE6F82">
      <w:pPr>
        <w:tabs>
          <w:tab w:val="left" w:pos="212"/>
          <w:tab w:val="left" w:pos="1063"/>
        </w:tabs>
        <w:ind w:right="45"/>
        <w:jc w:val="both"/>
        <w:rPr>
          <w:rFonts w:ascii="Calibri" w:hAnsi="Calibri"/>
          <w:b/>
          <w:sz w:val="24"/>
          <w:szCs w:val="24"/>
          <w:u w:val="single"/>
        </w:rPr>
      </w:pPr>
    </w:p>
    <w:bookmarkStart w:id="0" w:name="_MON_1516952553"/>
    <w:bookmarkEnd w:id="0"/>
    <w:p w:rsidR="00251F6C" w:rsidRDefault="00884233">
      <w:pPr>
        <w:tabs>
          <w:tab w:val="left" w:pos="212"/>
          <w:tab w:val="left" w:pos="1063"/>
        </w:tabs>
        <w:ind w:right="45"/>
        <w:jc w:val="both"/>
        <w:rPr>
          <w:rFonts w:ascii="Calibri" w:hAnsi="Calibri"/>
          <w:b/>
          <w:i/>
          <w:sz w:val="22"/>
        </w:rPr>
      </w:pPr>
      <w:r w:rsidRPr="00F40C97">
        <w:rPr>
          <w:rFonts w:ascii="Calibri" w:hAnsi="Calibri"/>
          <w:sz w:val="22"/>
        </w:rPr>
        <w:object w:dxaOrig="10033" w:dyaOrig="17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3.5pt;height:87.75pt" o:ole="">
            <v:imagedata r:id="rId7" o:title=""/>
          </v:shape>
          <o:OLEObject Type="Embed" ProgID="Excel.Sheet.12" ShapeID="_x0000_i1025" DrawAspect="Content" ObjectID="_1612972145" r:id="rId8"/>
        </w:object>
      </w:r>
    </w:p>
    <w:p w:rsidR="00500231" w:rsidRDefault="00500231" w:rsidP="00026586">
      <w:pPr>
        <w:tabs>
          <w:tab w:val="left" w:pos="212"/>
          <w:tab w:val="left" w:pos="1063"/>
        </w:tabs>
        <w:ind w:right="45"/>
        <w:jc w:val="both"/>
        <w:rPr>
          <w:rFonts w:ascii="Calibri" w:hAnsi="Calibri"/>
          <w:b/>
          <w:sz w:val="24"/>
          <w:szCs w:val="24"/>
          <w:u w:val="single"/>
        </w:rPr>
      </w:pPr>
    </w:p>
    <w:p w:rsidR="00026586" w:rsidRPr="007E724E" w:rsidRDefault="00026586" w:rsidP="00026586">
      <w:pPr>
        <w:tabs>
          <w:tab w:val="left" w:pos="212"/>
          <w:tab w:val="left" w:pos="1063"/>
        </w:tabs>
        <w:ind w:right="45"/>
        <w:jc w:val="both"/>
        <w:rPr>
          <w:rFonts w:ascii="Calibri" w:hAnsi="Calibri"/>
          <w:b/>
          <w:sz w:val="24"/>
          <w:szCs w:val="24"/>
          <w:u w:val="single"/>
        </w:rPr>
      </w:pPr>
      <w:r w:rsidRPr="007E724E">
        <w:rPr>
          <w:rFonts w:ascii="Calibri" w:hAnsi="Calibri"/>
          <w:b/>
          <w:sz w:val="24"/>
          <w:szCs w:val="24"/>
          <w:u w:val="single"/>
        </w:rPr>
        <w:t xml:space="preserve">Variazioni in meno da contabilità finanziaria </w:t>
      </w:r>
    </w:p>
    <w:p w:rsidR="00BD73D6" w:rsidRDefault="00BD73D6">
      <w:pPr>
        <w:jc w:val="both"/>
        <w:rPr>
          <w:rFonts w:ascii="Calibri" w:hAnsi="Calibri"/>
          <w:sz w:val="22"/>
        </w:rPr>
      </w:pPr>
    </w:p>
    <w:p w:rsidR="00B57761" w:rsidRDefault="00B57761">
      <w:pPr>
        <w:jc w:val="both"/>
        <w:rPr>
          <w:rFonts w:ascii="Calibri" w:hAnsi="Calibri"/>
          <w:sz w:val="22"/>
        </w:rPr>
      </w:pPr>
      <w:r>
        <w:rPr>
          <w:rFonts w:ascii="Calibri" w:hAnsi="Calibri"/>
          <w:sz w:val="22"/>
        </w:rPr>
        <w:t xml:space="preserve">In questa colonna </w:t>
      </w:r>
      <w:r w:rsidR="00633E35">
        <w:rPr>
          <w:rFonts w:ascii="Calibri" w:hAnsi="Calibri"/>
          <w:sz w:val="22"/>
        </w:rPr>
        <w:t>devono essere registrato</w:t>
      </w:r>
      <w:r>
        <w:rPr>
          <w:rFonts w:ascii="Calibri" w:hAnsi="Calibri"/>
          <w:sz w:val="22"/>
        </w:rPr>
        <w:t xml:space="preserve"> le variazioni negative</w:t>
      </w:r>
      <w:r w:rsidR="001763F6">
        <w:rPr>
          <w:rFonts w:ascii="Calibri" w:hAnsi="Calibri"/>
          <w:sz w:val="22"/>
        </w:rPr>
        <w:t xml:space="preserve"> intervenute</w:t>
      </w:r>
      <w:r>
        <w:rPr>
          <w:rFonts w:ascii="Calibri" w:hAnsi="Calibri"/>
          <w:sz w:val="22"/>
        </w:rPr>
        <w:t xml:space="preserve"> nel patrimonio dell’Ente a seguito di cessione di ben</w:t>
      </w:r>
      <w:r w:rsidR="0080109A">
        <w:rPr>
          <w:rFonts w:ascii="Calibri" w:hAnsi="Calibri"/>
          <w:sz w:val="22"/>
        </w:rPr>
        <w:t>i o diritti patrimoniali</w:t>
      </w:r>
      <w:r>
        <w:rPr>
          <w:rFonts w:ascii="Calibri" w:hAnsi="Calibri"/>
          <w:sz w:val="22"/>
        </w:rPr>
        <w:t>. Le variazioni in meno da contabilità finanziaria hanno riscontro nella componente finanziaria all’accertato di competenza a titolo IV di entr</w:t>
      </w:r>
      <w:r w:rsidR="0047482C">
        <w:rPr>
          <w:rFonts w:ascii="Calibri" w:hAnsi="Calibri"/>
          <w:sz w:val="22"/>
        </w:rPr>
        <w:t>ata tipologia 400 .</w:t>
      </w:r>
      <w:r w:rsidR="00F62F45">
        <w:rPr>
          <w:rFonts w:ascii="Calibri" w:hAnsi="Calibri"/>
          <w:sz w:val="22"/>
        </w:rPr>
        <w:t xml:space="preserve"> Nel corso del 2018</w:t>
      </w:r>
      <w:r w:rsidR="001763F6">
        <w:rPr>
          <w:rFonts w:ascii="Calibri" w:hAnsi="Calibri"/>
          <w:sz w:val="22"/>
        </w:rPr>
        <w:t xml:space="preserve"> si sono registrate delle variazioni nella categoria “Altri Terreni NAC” a </w:t>
      </w:r>
      <w:r w:rsidR="001763F6">
        <w:rPr>
          <w:rFonts w:ascii="Calibri" w:hAnsi="Calibri"/>
          <w:sz w:val="22"/>
        </w:rPr>
        <w:lastRenderedPageBreak/>
        <w:t>seguito della cessione del diritto di proprietà di alcune aree già cedute in diritto di superficie</w:t>
      </w:r>
      <w:r w:rsidR="00884233">
        <w:rPr>
          <w:rFonts w:ascii="Calibri" w:hAnsi="Calibri"/>
          <w:sz w:val="22"/>
        </w:rPr>
        <w:t>,</w:t>
      </w:r>
      <w:r w:rsidR="001763F6">
        <w:rPr>
          <w:rFonts w:ascii="Calibri" w:hAnsi="Calibri"/>
          <w:sz w:val="22"/>
        </w:rPr>
        <w:t xml:space="preserve"> la vendita di alcuni reliquati stradali</w:t>
      </w:r>
      <w:r w:rsidR="00884233">
        <w:rPr>
          <w:rFonts w:ascii="Calibri" w:hAnsi="Calibri"/>
          <w:sz w:val="22"/>
        </w:rPr>
        <w:t xml:space="preserve"> ed area ex “ecomostro”</w:t>
      </w:r>
      <w:r w:rsidR="001763F6">
        <w:rPr>
          <w:rFonts w:ascii="Calibri" w:hAnsi="Calibri"/>
          <w:sz w:val="22"/>
        </w:rPr>
        <w:t xml:space="preserve">. </w:t>
      </w:r>
      <w:r w:rsidR="00884233">
        <w:rPr>
          <w:rFonts w:ascii="Calibri" w:hAnsi="Calibri"/>
          <w:sz w:val="22"/>
        </w:rPr>
        <w:t xml:space="preserve"> E’ inoltre stato registrato nel conto “Mezzi di trasporto stradali” l’accertamento per la cessione di un usato Ape car nell’operazione di acquisto di un nuovo veicolo.</w:t>
      </w:r>
    </w:p>
    <w:p w:rsidR="009C0BAA" w:rsidRDefault="009C0BAA">
      <w:pPr>
        <w:jc w:val="both"/>
        <w:rPr>
          <w:rFonts w:ascii="Calibri" w:hAnsi="Calibri"/>
          <w:sz w:val="22"/>
        </w:rPr>
      </w:pPr>
    </w:p>
    <w:p w:rsidR="00026586" w:rsidRPr="007E724E" w:rsidRDefault="00026586" w:rsidP="00026586">
      <w:pPr>
        <w:tabs>
          <w:tab w:val="left" w:pos="212"/>
          <w:tab w:val="left" w:pos="1063"/>
        </w:tabs>
        <w:ind w:right="45"/>
        <w:jc w:val="both"/>
        <w:rPr>
          <w:rFonts w:ascii="Calibri" w:hAnsi="Calibri"/>
          <w:b/>
          <w:sz w:val="24"/>
          <w:szCs w:val="24"/>
          <w:u w:val="single"/>
        </w:rPr>
      </w:pPr>
      <w:r w:rsidRPr="007E724E">
        <w:rPr>
          <w:rFonts w:ascii="Calibri" w:hAnsi="Calibri"/>
          <w:b/>
          <w:sz w:val="24"/>
          <w:szCs w:val="24"/>
          <w:u w:val="single"/>
        </w:rPr>
        <w:t xml:space="preserve">Variazioni in più da altra causa </w:t>
      </w:r>
    </w:p>
    <w:p w:rsidR="00026586" w:rsidRDefault="00026586">
      <w:pPr>
        <w:jc w:val="both"/>
        <w:rPr>
          <w:rFonts w:ascii="Calibri" w:hAnsi="Calibri"/>
          <w:sz w:val="22"/>
        </w:rPr>
      </w:pPr>
    </w:p>
    <w:p w:rsidR="001E7CC9" w:rsidRDefault="00582128">
      <w:pPr>
        <w:jc w:val="both"/>
        <w:rPr>
          <w:rFonts w:ascii="Calibri" w:hAnsi="Calibri"/>
          <w:sz w:val="22"/>
        </w:rPr>
      </w:pPr>
      <w:r>
        <w:rPr>
          <w:rFonts w:ascii="Calibri" w:hAnsi="Calibri"/>
          <w:sz w:val="22"/>
        </w:rPr>
        <w:t>Le variazioni riportate in questa colonna sono relative</w:t>
      </w:r>
      <w:r w:rsidR="006952CB">
        <w:rPr>
          <w:rFonts w:ascii="Calibri" w:hAnsi="Calibri"/>
          <w:sz w:val="22"/>
        </w:rPr>
        <w:t xml:space="preserve"> a eventi di carattere extra contabil</w:t>
      </w:r>
      <w:r w:rsidR="00500231">
        <w:rPr>
          <w:rFonts w:ascii="Calibri" w:hAnsi="Calibri"/>
          <w:sz w:val="22"/>
        </w:rPr>
        <w:t>ità finanziaria</w:t>
      </w:r>
      <w:r w:rsidR="006952CB">
        <w:rPr>
          <w:rFonts w:ascii="Calibri" w:hAnsi="Calibri"/>
          <w:sz w:val="22"/>
        </w:rPr>
        <w:t xml:space="preserve"> (plusvalenze, sopravvenienze attive</w:t>
      </w:r>
      <w:r w:rsidR="00E34346">
        <w:rPr>
          <w:rFonts w:ascii="Calibri" w:hAnsi="Calibri"/>
          <w:sz w:val="22"/>
        </w:rPr>
        <w:t xml:space="preserve"> ovvero partite di giro fra componenti patrimoniali</w:t>
      </w:r>
      <w:r w:rsidR="006952CB">
        <w:rPr>
          <w:rFonts w:ascii="Calibri" w:hAnsi="Calibri"/>
          <w:sz w:val="22"/>
        </w:rPr>
        <w:t>).</w:t>
      </w:r>
    </w:p>
    <w:p w:rsidR="00500231" w:rsidRDefault="00500231">
      <w:pPr>
        <w:jc w:val="both"/>
        <w:rPr>
          <w:rFonts w:ascii="Calibri" w:hAnsi="Calibri"/>
          <w:sz w:val="22"/>
        </w:rPr>
      </w:pPr>
    </w:p>
    <w:p w:rsidR="006952CB" w:rsidRDefault="006952CB">
      <w:pPr>
        <w:jc w:val="both"/>
        <w:rPr>
          <w:rFonts w:ascii="Calibri" w:hAnsi="Calibri"/>
          <w:sz w:val="22"/>
        </w:rPr>
      </w:pPr>
      <w:r>
        <w:rPr>
          <w:rFonts w:ascii="Calibri" w:hAnsi="Calibri"/>
          <w:sz w:val="22"/>
        </w:rPr>
        <w:t>Nel dettaglio</w:t>
      </w:r>
      <w:r w:rsidR="00A94E19">
        <w:rPr>
          <w:rFonts w:ascii="Calibri" w:hAnsi="Calibri"/>
          <w:sz w:val="22"/>
        </w:rPr>
        <w:t>:</w:t>
      </w:r>
    </w:p>
    <w:p w:rsidR="00A94E19" w:rsidRDefault="00A94E19">
      <w:pPr>
        <w:jc w:val="both"/>
        <w:rPr>
          <w:rFonts w:ascii="Calibri" w:hAnsi="Calibri"/>
          <w:sz w:val="22"/>
        </w:rPr>
      </w:pPr>
    </w:p>
    <w:p w:rsidR="00500231" w:rsidRDefault="00884233" w:rsidP="00CF6172">
      <w:pPr>
        <w:ind w:left="360"/>
        <w:jc w:val="both"/>
        <w:rPr>
          <w:rFonts w:ascii="Calibri" w:hAnsi="Calibri"/>
          <w:b/>
          <w:sz w:val="22"/>
          <w:u w:val="single"/>
        </w:rPr>
      </w:pPr>
      <w:r>
        <w:rPr>
          <w:rFonts w:ascii="Calibri" w:hAnsi="Calibri"/>
          <w:b/>
          <w:sz w:val="22"/>
          <w:u w:val="single"/>
        </w:rPr>
        <w:t>Terreni Demaniali</w:t>
      </w:r>
    </w:p>
    <w:p w:rsidR="00A94E19" w:rsidRPr="00CF6172" w:rsidRDefault="00884233" w:rsidP="00A94E19">
      <w:pPr>
        <w:numPr>
          <w:ilvl w:val="0"/>
          <w:numId w:val="6"/>
        </w:numPr>
        <w:jc w:val="both"/>
        <w:rPr>
          <w:rFonts w:ascii="Calibri" w:hAnsi="Calibri"/>
        </w:rPr>
      </w:pPr>
      <w:r>
        <w:rPr>
          <w:rFonts w:ascii="Calibri" w:hAnsi="Calibri"/>
          <w:b/>
          <w:sz w:val="22"/>
        </w:rPr>
        <w:t>Euro 104,00</w:t>
      </w:r>
      <w:r w:rsidR="00A94E19">
        <w:rPr>
          <w:rFonts w:ascii="Calibri" w:hAnsi="Calibri"/>
          <w:b/>
          <w:sz w:val="22"/>
        </w:rPr>
        <w:t xml:space="preserve"> </w:t>
      </w:r>
      <w:r w:rsidR="00530B28">
        <w:rPr>
          <w:rFonts w:ascii="Calibri" w:hAnsi="Calibri"/>
          <w:sz w:val="22"/>
        </w:rPr>
        <w:t>plusvalenza patrimoniale</w:t>
      </w:r>
      <w:r>
        <w:rPr>
          <w:rFonts w:ascii="Calibri" w:hAnsi="Calibri"/>
          <w:sz w:val="22"/>
        </w:rPr>
        <w:t xml:space="preserve"> generatasi a seguito di acquisizione di </w:t>
      </w:r>
      <w:r w:rsidR="00DD5481">
        <w:rPr>
          <w:rFonts w:ascii="Calibri" w:hAnsi="Calibri"/>
          <w:sz w:val="22"/>
        </w:rPr>
        <w:t>un sedime stradale in parziale permuta in operazione di cessione di aree comunali</w:t>
      </w:r>
      <w:r w:rsidR="00A94E19">
        <w:rPr>
          <w:rFonts w:ascii="Calibri" w:hAnsi="Calibri"/>
          <w:sz w:val="22"/>
        </w:rPr>
        <w:t>.</w:t>
      </w:r>
      <w:r w:rsidR="00DD5481">
        <w:rPr>
          <w:rFonts w:ascii="Calibri" w:hAnsi="Calibri"/>
          <w:sz w:val="22"/>
        </w:rPr>
        <w:t xml:space="preserve"> Come da atto 10653 del 31/08/2018 Ferrari Maria e Del Rio Giuseppe cedevano al Comune il mappale di cui alla particella 1003 del Fg. 49 stimato in Euro 104,00 dall’Utc. Nel medesimo negozio venivano cedute aree del valore di Euro 1540,00 a Messori Tatiana e Severi Ettore a fronte di accertamento in entrata pari ad Euro 1.436,00. Il terreno acquisito rappresenta pertanto sopravvenienza attiva da iscriversi al demanio dell’Ente.</w:t>
      </w:r>
    </w:p>
    <w:p w:rsidR="00A94E19" w:rsidRDefault="00A94E19" w:rsidP="00CF6172">
      <w:pPr>
        <w:ind w:left="360"/>
        <w:jc w:val="both"/>
        <w:rPr>
          <w:rFonts w:ascii="Calibri" w:hAnsi="Calibri"/>
          <w:b/>
          <w:sz w:val="22"/>
          <w:u w:val="single"/>
        </w:rPr>
      </w:pPr>
    </w:p>
    <w:p w:rsidR="00D40199" w:rsidRPr="00CF6172" w:rsidRDefault="00D40199" w:rsidP="00D40199">
      <w:pPr>
        <w:ind w:firstLine="360"/>
        <w:jc w:val="both"/>
        <w:rPr>
          <w:rFonts w:ascii="Calibri" w:hAnsi="Calibri"/>
        </w:rPr>
      </w:pPr>
      <w:r>
        <w:rPr>
          <w:rFonts w:ascii="Calibri" w:hAnsi="Calibri"/>
          <w:b/>
          <w:sz w:val="22"/>
          <w:u w:val="single"/>
        </w:rPr>
        <w:t>Infrastrutture Demaniali</w:t>
      </w:r>
      <w:r w:rsidRPr="006952CB">
        <w:rPr>
          <w:rFonts w:ascii="Calibri" w:hAnsi="Calibri"/>
          <w:b/>
          <w:sz w:val="22"/>
          <w:u w:val="single"/>
        </w:rPr>
        <w:t>:</w:t>
      </w:r>
      <w:r>
        <w:rPr>
          <w:rFonts w:ascii="Calibri" w:hAnsi="Calibri"/>
          <w:sz w:val="22"/>
        </w:rPr>
        <w:t xml:space="preserve"> </w:t>
      </w:r>
    </w:p>
    <w:p w:rsidR="00D40199" w:rsidRPr="00CF6172" w:rsidRDefault="00D40199" w:rsidP="00D40199">
      <w:pPr>
        <w:numPr>
          <w:ilvl w:val="0"/>
          <w:numId w:val="6"/>
        </w:numPr>
        <w:jc w:val="both"/>
        <w:rPr>
          <w:rFonts w:ascii="Calibri" w:hAnsi="Calibri"/>
        </w:rPr>
      </w:pPr>
      <w:r>
        <w:rPr>
          <w:rFonts w:ascii="Calibri" w:hAnsi="Calibri"/>
          <w:b/>
          <w:sz w:val="22"/>
        </w:rPr>
        <w:t xml:space="preserve">Euro </w:t>
      </w:r>
      <w:r w:rsidR="00DD5481">
        <w:rPr>
          <w:rFonts w:ascii="Calibri" w:hAnsi="Calibri"/>
          <w:b/>
          <w:sz w:val="22"/>
        </w:rPr>
        <w:t>267.177,39</w:t>
      </w:r>
      <w:r w:rsidRPr="00500231">
        <w:rPr>
          <w:rFonts w:ascii="Calibri" w:hAnsi="Calibri"/>
          <w:sz w:val="22"/>
        </w:rPr>
        <w:t xml:space="preserve"> </w:t>
      </w:r>
      <w:r>
        <w:rPr>
          <w:rFonts w:ascii="Calibri" w:hAnsi="Calibri"/>
          <w:sz w:val="22"/>
        </w:rPr>
        <w:t>al passaggio ad ammortamento con relativo scarico dalle immobilizzazioni in corso di opere conclusesi nel 201</w:t>
      </w:r>
      <w:r w:rsidR="00DD5481">
        <w:rPr>
          <w:rFonts w:ascii="Calibri" w:hAnsi="Calibri"/>
          <w:sz w:val="22"/>
        </w:rPr>
        <w:t>8</w:t>
      </w:r>
      <w:r>
        <w:rPr>
          <w:rFonts w:ascii="Calibri" w:hAnsi="Calibri"/>
          <w:sz w:val="22"/>
        </w:rPr>
        <w:t xml:space="preserve"> che al 31.12.2017 risultavano ancora in corso o non liquidate.</w:t>
      </w:r>
    </w:p>
    <w:p w:rsidR="00D40199" w:rsidRDefault="00D40199" w:rsidP="00A94E19">
      <w:pPr>
        <w:ind w:left="360"/>
        <w:jc w:val="both"/>
        <w:rPr>
          <w:rFonts w:ascii="Calibri" w:hAnsi="Calibri"/>
          <w:b/>
          <w:sz w:val="22"/>
          <w:u w:val="single"/>
        </w:rPr>
      </w:pPr>
    </w:p>
    <w:p w:rsidR="00D40199" w:rsidRPr="00CF6172" w:rsidRDefault="00D40199" w:rsidP="00D40199">
      <w:pPr>
        <w:ind w:firstLine="360"/>
        <w:jc w:val="both"/>
        <w:rPr>
          <w:rFonts w:ascii="Calibri" w:hAnsi="Calibri"/>
        </w:rPr>
      </w:pPr>
      <w:r>
        <w:rPr>
          <w:rFonts w:ascii="Calibri" w:hAnsi="Calibri"/>
          <w:b/>
          <w:sz w:val="22"/>
          <w:u w:val="single"/>
        </w:rPr>
        <w:t>Altri terreni nac</w:t>
      </w:r>
      <w:r w:rsidRPr="006952CB">
        <w:rPr>
          <w:rFonts w:ascii="Calibri" w:hAnsi="Calibri"/>
          <w:b/>
          <w:sz w:val="22"/>
          <w:u w:val="single"/>
        </w:rPr>
        <w:t>:</w:t>
      </w:r>
      <w:r>
        <w:rPr>
          <w:rFonts w:ascii="Calibri" w:hAnsi="Calibri"/>
          <w:sz w:val="22"/>
        </w:rPr>
        <w:t xml:space="preserve"> </w:t>
      </w:r>
    </w:p>
    <w:p w:rsidR="00D40199" w:rsidRPr="00CF6172" w:rsidRDefault="00DD5481" w:rsidP="00D40199">
      <w:pPr>
        <w:numPr>
          <w:ilvl w:val="0"/>
          <w:numId w:val="6"/>
        </w:numPr>
        <w:jc w:val="both"/>
        <w:rPr>
          <w:rFonts w:ascii="Calibri" w:hAnsi="Calibri"/>
        </w:rPr>
      </w:pPr>
      <w:r>
        <w:rPr>
          <w:rFonts w:ascii="Calibri" w:hAnsi="Calibri"/>
          <w:b/>
          <w:sz w:val="22"/>
        </w:rPr>
        <w:t>Euro 20.692,54</w:t>
      </w:r>
      <w:r w:rsidR="00D40199" w:rsidRPr="00500231">
        <w:rPr>
          <w:rFonts w:ascii="Calibri" w:hAnsi="Calibri"/>
          <w:sz w:val="22"/>
        </w:rPr>
        <w:t xml:space="preserve"> </w:t>
      </w:r>
      <w:r w:rsidR="00D40199">
        <w:rPr>
          <w:rFonts w:ascii="Calibri" w:hAnsi="Calibri"/>
          <w:sz w:val="22"/>
        </w:rPr>
        <w:t xml:space="preserve">plusvalenza patrimoniale generatasi sui beni ceduti con entrata a titolo 4 </w:t>
      </w:r>
      <w:r w:rsidR="00F62F45">
        <w:rPr>
          <w:rFonts w:ascii="Calibri" w:hAnsi="Calibri"/>
          <w:sz w:val="22"/>
        </w:rPr>
        <w:t xml:space="preserve">tipologia </w:t>
      </w:r>
      <w:r w:rsidR="00D40199">
        <w:rPr>
          <w:rFonts w:ascii="Calibri" w:hAnsi="Calibri"/>
          <w:sz w:val="22"/>
        </w:rPr>
        <w:t>400 (reliquati stradali</w:t>
      </w:r>
      <w:r>
        <w:rPr>
          <w:rFonts w:ascii="Calibri" w:hAnsi="Calibri"/>
          <w:sz w:val="22"/>
        </w:rPr>
        <w:t>, aree ex ecomostro</w:t>
      </w:r>
      <w:r w:rsidR="00D40199">
        <w:rPr>
          <w:rFonts w:ascii="Calibri" w:hAnsi="Calibri"/>
          <w:sz w:val="22"/>
        </w:rPr>
        <w:t xml:space="preserve"> e aree già cedute in diritto di superficie a valore inventariale zero).</w:t>
      </w:r>
    </w:p>
    <w:p w:rsidR="00D40199" w:rsidRDefault="00D40199" w:rsidP="00A94E19">
      <w:pPr>
        <w:ind w:left="360"/>
        <w:jc w:val="both"/>
        <w:rPr>
          <w:rFonts w:ascii="Calibri" w:hAnsi="Calibri"/>
          <w:b/>
          <w:sz w:val="22"/>
          <w:u w:val="single"/>
        </w:rPr>
      </w:pPr>
    </w:p>
    <w:p w:rsidR="00DD5481" w:rsidRPr="00CF6172" w:rsidRDefault="00DD5481" w:rsidP="00DD5481">
      <w:pPr>
        <w:ind w:firstLine="360"/>
        <w:jc w:val="both"/>
        <w:rPr>
          <w:rFonts w:ascii="Calibri" w:hAnsi="Calibri"/>
        </w:rPr>
      </w:pPr>
      <w:r>
        <w:rPr>
          <w:rFonts w:ascii="Calibri" w:hAnsi="Calibri"/>
          <w:b/>
          <w:sz w:val="22"/>
          <w:u w:val="single"/>
        </w:rPr>
        <w:t>Mezzi di trasporto stradali</w:t>
      </w:r>
      <w:r w:rsidRPr="006952CB">
        <w:rPr>
          <w:rFonts w:ascii="Calibri" w:hAnsi="Calibri"/>
          <w:b/>
          <w:sz w:val="22"/>
          <w:u w:val="single"/>
        </w:rPr>
        <w:t>:</w:t>
      </w:r>
      <w:r>
        <w:rPr>
          <w:rFonts w:ascii="Calibri" w:hAnsi="Calibri"/>
          <w:sz w:val="22"/>
        </w:rPr>
        <w:t xml:space="preserve"> </w:t>
      </w:r>
    </w:p>
    <w:p w:rsidR="00DD5481" w:rsidRPr="00CF6172" w:rsidRDefault="00DD5481" w:rsidP="00DD5481">
      <w:pPr>
        <w:numPr>
          <w:ilvl w:val="0"/>
          <w:numId w:val="6"/>
        </w:numPr>
        <w:jc w:val="both"/>
        <w:rPr>
          <w:rFonts w:ascii="Calibri" w:hAnsi="Calibri"/>
        </w:rPr>
      </w:pPr>
      <w:r>
        <w:rPr>
          <w:rFonts w:ascii="Calibri" w:hAnsi="Calibri"/>
          <w:b/>
          <w:sz w:val="22"/>
        </w:rPr>
        <w:t>Euro 100,00</w:t>
      </w:r>
      <w:r w:rsidRPr="00500231">
        <w:rPr>
          <w:rFonts w:ascii="Calibri" w:hAnsi="Calibri"/>
          <w:sz w:val="22"/>
        </w:rPr>
        <w:t xml:space="preserve"> </w:t>
      </w:r>
      <w:r>
        <w:rPr>
          <w:rFonts w:ascii="Calibri" w:hAnsi="Calibri"/>
          <w:sz w:val="22"/>
        </w:rPr>
        <w:t>plusvalenza patrimoniale generatasi sui beni ceduti con entrata a titolo 4 categoria 400 (ape car).</w:t>
      </w:r>
    </w:p>
    <w:p w:rsidR="00DD5481" w:rsidRDefault="00DD5481" w:rsidP="00A94E19">
      <w:pPr>
        <w:ind w:left="360"/>
        <w:jc w:val="both"/>
        <w:rPr>
          <w:rFonts w:ascii="Calibri" w:hAnsi="Calibri"/>
          <w:b/>
          <w:sz w:val="22"/>
          <w:u w:val="single"/>
        </w:rPr>
      </w:pPr>
    </w:p>
    <w:p w:rsidR="00DD5481" w:rsidRDefault="00DD5481" w:rsidP="00A94E19">
      <w:pPr>
        <w:ind w:left="360"/>
        <w:jc w:val="both"/>
        <w:rPr>
          <w:rFonts w:ascii="Calibri" w:hAnsi="Calibri"/>
          <w:b/>
          <w:sz w:val="22"/>
          <w:u w:val="single"/>
        </w:rPr>
      </w:pPr>
      <w:r>
        <w:rPr>
          <w:rFonts w:ascii="Calibri" w:hAnsi="Calibri"/>
          <w:b/>
          <w:sz w:val="22"/>
          <w:u w:val="single"/>
        </w:rPr>
        <w:t>Tutte le altre categorie patrimoniali</w:t>
      </w:r>
    </w:p>
    <w:p w:rsidR="00DD5481" w:rsidRDefault="00DD5481" w:rsidP="00A94E19">
      <w:pPr>
        <w:ind w:left="360"/>
        <w:jc w:val="both"/>
        <w:rPr>
          <w:rFonts w:ascii="Calibri" w:hAnsi="Calibri"/>
          <w:b/>
          <w:sz w:val="22"/>
          <w:u w:val="single"/>
        </w:rPr>
      </w:pPr>
    </w:p>
    <w:p w:rsidR="00DD5481" w:rsidRPr="00CF6172" w:rsidRDefault="00DD5481" w:rsidP="00DD5481">
      <w:pPr>
        <w:numPr>
          <w:ilvl w:val="0"/>
          <w:numId w:val="6"/>
        </w:numPr>
        <w:jc w:val="both"/>
        <w:rPr>
          <w:rFonts w:ascii="Calibri" w:hAnsi="Calibri"/>
        </w:rPr>
      </w:pPr>
      <w:r>
        <w:rPr>
          <w:rFonts w:ascii="Calibri" w:hAnsi="Calibri"/>
          <w:sz w:val="22"/>
        </w:rPr>
        <w:t>passaggio ad ammortamento con relativo scarico dalle immobilizzazioni in co</w:t>
      </w:r>
      <w:r w:rsidR="00F62F45">
        <w:rPr>
          <w:rFonts w:ascii="Calibri" w:hAnsi="Calibri"/>
          <w:sz w:val="22"/>
        </w:rPr>
        <w:t>rso di opere conclusesi nel 2018</w:t>
      </w:r>
      <w:r>
        <w:rPr>
          <w:rFonts w:ascii="Calibri" w:hAnsi="Calibri"/>
          <w:sz w:val="22"/>
        </w:rPr>
        <w:t xml:space="preserve"> che al 31.12.201</w:t>
      </w:r>
      <w:r w:rsidR="00F62F45">
        <w:rPr>
          <w:rFonts w:ascii="Calibri" w:hAnsi="Calibri"/>
          <w:sz w:val="22"/>
        </w:rPr>
        <w:t>7</w:t>
      </w:r>
      <w:r>
        <w:rPr>
          <w:rFonts w:ascii="Calibri" w:hAnsi="Calibri"/>
          <w:sz w:val="22"/>
        </w:rPr>
        <w:t xml:space="preserve"> risultavano ancora in corso o non liquidate. Per la componente beni mobili forniture liquidate a residuo nell’anno 2018 che nel 2017 risultavano a patrimonio fra le immobilizzazioni in corso.</w:t>
      </w:r>
    </w:p>
    <w:p w:rsidR="00DD5481" w:rsidRDefault="00DD5481" w:rsidP="00A94E19">
      <w:pPr>
        <w:ind w:left="360"/>
        <w:jc w:val="both"/>
        <w:rPr>
          <w:rFonts w:ascii="Calibri" w:hAnsi="Calibri"/>
          <w:b/>
          <w:sz w:val="22"/>
          <w:u w:val="single"/>
        </w:rPr>
      </w:pPr>
    </w:p>
    <w:p w:rsidR="00E34346" w:rsidRPr="007E724E" w:rsidRDefault="00E34346" w:rsidP="00E34346">
      <w:pPr>
        <w:tabs>
          <w:tab w:val="left" w:pos="212"/>
          <w:tab w:val="left" w:pos="1063"/>
        </w:tabs>
        <w:ind w:right="45"/>
        <w:jc w:val="both"/>
        <w:rPr>
          <w:rFonts w:ascii="Calibri" w:hAnsi="Calibri"/>
          <w:b/>
          <w:sz w:val="24"/>
          <w:szCs w:val="24"/>
          <w:u w:val="single"/>
        </w:rPr>
      </w:pPr>
      <w:r>
        <w:rPr>
          <w:rFonts w:ascii="Calibri" w:hAnsi="Calibri"/>
          <w:b/>
          <w:sz w:val="24"/>
          <w:szCs w:val="24"/>
          <w:u w:val="single"/>
        </w:rPr>
        <w:t>Variazioni in meno</w:t>
      </w:r>
      <w:r w:rsidRPr="007E724E">
        <w:rPr>
          <w:rFonts w:ascii="Calibri" w:hAnsi="Calibri"/>
          <w:b/>
          <w:sz w:val="24"/>
          <w:szCs w:val="24"/>
          <w:u w:val="single"/>
        </w:rPr>
        <w:t xml:space="preserve"> da altra causa </w:t>
      </w:r>
    </w:p>
    <w:p w:rsidR="00E34346" w:rsidRDefault="00E34346" w:rsidP="00E34346">
      <w:pPr>
        <w:jc w:val="both"/>
        <w:rPr>
          <w:rFonts w:ascii="Calibri" w:hAnsi="Calibri"/>
          <w:sz w:val="22"/>
        </w:rPr>
      </w:pPr>
    </w:p>
    <w:p w:rsidR="00E34346" w:rsidRDefault="00E34346" w:rsidP="00E34346">
      <w:pPr>
        <w:jc w:val="both"/>
        <w:rPr>
          <w:rFonts w:ascii="Calibri" w:hAnsi="Calibri"/>
          <w:sz w:val="22"/>
        </w:rPr>
      </w:pPr>
      <w:r>
        <w:rPr>
          <w:rFonts w:ascii="Calibri" w:hAnsi="Calibri"/>
          <w:sz w:val="22"/>
        </w:rPr>
        <w:t xml:space="preserve">Le variazioni riportate in questa colonna sono relative </w:t>
      </w:r>
      <w:r w:rsidR="00500231">
        <w:rPr>
          <w:rFonts w:ascii="Calibri" w:hAnsi="Calibri"/>
          <w:sz w:val="22"/>
        </w:rPr>
        <w:t>sono relative a eventi di carattere extra contabilità finanziaria</w:t>
      </w:r>
      <w:r>
        <w:rPr>
          <w:rFonts w:ascii="Calibri" w:hAnsi="Calibri"/>
          <w:sz w:val="22"/>
        </w:rPr>
        <w:t xml:space="preserve"> </w:t>
      </w:r>
      <w:r w:rsidR="00500231">
        <w:rPr>
          <w:rFonts w:ascii="Calibri" w:hAnsi="Calibri"/>
          <w:sz w:val="22"/>
        </w:rPr>
        <w:t>(</w:t>
      </w:r>
      <w:r>
        <w:rPr>
          <w:rFonts w:ascii="Calibri" w:hAnsi="Calibri"/>
          <w:sz w:val="22"/>
        </w:rPr>
        <w:t>minusvalenza, sopravvenienze passive ovvero partite di giro fra componenti patrimoniali).</w:t>
      </w:r>
    </w:p>
    <w:p w:rsidR="00500231" w:rsidRDefault="00500231" w:rsidP="00E34346">
      <w:pPr>
        <w:jc w:val="both"/>
        <w:rPr>
          <w:rFonts w:ascii="Calibri" w:hAnsi="Calibri"/>
          <w:sz w:val="22"/>
        </w:rPr>
      </w:pPr>
    </w:p>
    <w:p w:rsidR="00E34346" w:rsidRPr="00CF6172" w:rsidRDefault="00E34346" w:rsidP="00E34346">
      <w:pPr>
        <w:ind w:left="360"/>
        <w:jc w:val="both"/>
        <w:rPr>
          <w:rFonts w:ascii="Calibri" w:hAnsi="Calibri"/>
        </w:rPr>
      </w:pPr>
      <w:r>
        <w:rPr>
          <w:rFonts w:ascii="Calibri" w:hAnsi="Calibri"/>
          <w:b/>
          <w:sz w:val="22"/>
          <w:u w:val="single"/>
        </w:rPr>
        <w:t>Acconti per realizzazioni di immobilizzazioni materiali</w:t>
      </w:r>
      <w:r w:rsidRPr="006952CB">
        <w:rPr>
          <w:rFonts w:ascii="Calibri" w:hAnsi="Calibri"/>
          <w:b/>
          <w:sz w:val="22"/>
          <w:u w:val="single"/>
        </w:rPr>
        <w:t>:</w:t>
      </w:r>
      <w:r>
        <w:rPr>
          <w:rFonts w:ascii="Calibri" w:hAnsi="Calibri"/>
          <w:sz w:val="22"/>
        </w:rPr>
        <w:t xml:space="preserve"> </w:t>
      </w:r>
    </w:p>
    <w:p w:rsidR="00BD5AAB" w:rsidRPr="00BD5AAB" w:rsidRDefault="00765A58" w:rsidP="00E34346">
      <w:pPr>
        <w:numPr>
          <w:ilvl w:val="0"/>
          <w:numId w:val="6"/>
        </w:numPr>
        <w:jc w:val="both"/>
        <w:rPr>
          <w:rFonts w:ascii="Calibri" w:hAnsi="Calibri"/>
        </w:rPr>
      </w:pPr>
      <w:r>
        <w:rPr>
          <w:rFonts w:ascii="Calibri" w:hAnsi="Calibri"/>
          <w:b/>
          <w:sz w:val="22"/>
        </w:rPr>
        <w:t xml:space="preserve">Euro </w:t>
      </w:r>
      <w:r w:rsidR="00530B28">
        <w:rPr>
          <w:rFonts w:ascii="Calibri" w:hAnsi="Calibri"/>
          <w:b/>
          <w:sz w:val="22"/>
        </w:rPr>
        <w:t>533.579,02</w:t>
      </w:r>
      <w:r>
        <w:rPr>
          <w:rFonts w:ascii="Calibri" w:hAnsi="Calibri"/>
          <w:sz w:val="22"/>
        </w:rPr>
        <w:t xml:space="preserve"> al passaggio a cespite</w:t>
      </w:r>
      <w:r w:rsidR="00E34346">
        <w:rPr>
          <w:rFonts w:ascii="Calibri" w:hAnsi="Calibri"/>
          <w:sz w:val="22"/>
        </w:rPr>
        <w:t xml:space="preserve"> con relativo scarico dalle immobilizzazioni in corso di opere</w:t>
      </w:r>
      <w:r>
        <w:rPr>
          <w:rFonts w:ascii="Calibri" w:hAnsi="Calibri"/>
          <w:sz w:val="22"/>
        </w:rPr>
        <w:t xml:space="preserve"> o procedimenti</w:t>
      </w:r>
      <w:r w:rsidR="00E34346">
        <w:rPr>
          <w:rFonts w:ascii="Calibri" w:hAnsi="Calibri"/>
          <w:sz w:val="22"/>
        </w:rPr>
        <w:t xml:space="preserve"> conclusesi nel 201</w:t>
      </w:r>
      <w:r w:rsidR="00530B28">
        <w:rPr>
          <w:rFonts w:ascii="Calibri" w:hAnsi="Calibri"/>
          <w:sz w:val="22"/>
        </w:rPr>
        <w:t>8</w:t>
      </w:r>
      <w:r w:rsidR="00E34346">
        <w:rPr>
          <w:rFonts w:ascii="Calibri" w:hAnsi="Calibri"/>
          <w:sz w:val="22"/>
        </w:rPr>
        <w:t xml:space="preserve"> che al 31.12.2</w:t>
      </w:r>
      <w:r w:rsidR="00BD5AAB">
        <w:rPr>
          <w:rFonts w:ascii="Calibri" w:hAnsi="Calibri"/>
          <w:sz w:val="22"/>
        </w:rPr>
        <w:t>01</w:t>
      </w:r>
      <w:r w:rsidR="00530B28">
        <w:rPr>
          <w:rFonts w:ascii="Calibri" w:hAnsi="Calibri"/>
          <w:sz w:val="22"/>
        </w:rPr>
        <w:t>7</w:t>
      </w:r>
      <w:r w:rsidR="00BD5AAB">
        <w:rPr>
          <w:rFonts w:ascii="Calibri" w:hAnsi="Calibri"/>
          <w:sz w:val="22"/>
        </w:rPr>
        <w:t xml:space="preserve"> risultavano ancora in corso;</w:t>
      </w:r>
    </w:p>
    <w:p w:rsidR="00E34346" w:rsidRPr="00CF6172" w:rsidRDefault="00D40199" w:rsidP="00E34346">
      <w:pPr>
        <w:numPr>
          <w:ilvl w:val="0"/>
          <w:numId w:val="6"/>
        </w:numPr>
        <w:jc w:val="both"/>
        <w:rPr>
          <w:rFonts w:ascii="Calibri" w:hAnsi="Calibri"/>
        </w:rPr>
      </w:pPr>
      <w:r>
        <w:rPr>
          <w:rFonts w:ascii="Calibri" w:hAnsi="Calibri"/>
          <w:b/>
          <w:sz w:val="22"/>
        </w:rPr>
        <w:t xml:space="preserve">Euro </w:t>
      </w:r>
      <w:r w:rsidR="00530B28">
        <w:rPr>
          <w:rFonts w:ascii="Calibri" w:hAnsi="Calibri"/>
          <w:b/>
          <w:sz w:val="22"/>
        </w:rPr>
        <w:t>38.995,56</w:t>
      </w:r>
      <w:r w:rsidR="00BD5AAB">
        <w:rPr>
          <w:rFonts w:ascii="Calibri" w:hAnsi="Calibri"/>
          <w:b/>
          <w:sz w:val="22"/>
        </w:rPr>
        <w:t xml:space="preserve"> </w:t>
      </w:r>
      <w:r w:rsidR="00BD5AAB">
        <w:rPr>
          <w:rFonts w:ascii="Calibri" w:hAnsi="Calibri"/>
          <w:sz w:val="22"/>
        </w:rPr>
        <w:t>insussistenza dell’attivo relativa ad impegni mantenuti nel 201</w:t>
      </w:r>
      <w:r w:rsidR="00530B28">
        <w:rPr>
          <w:rFonts w:ascii="Calibri" w:hAnsi="Calibri"/>
          <w:sz w:val="22"/>
        </w:rPr>
        <w:t>8 a residuo</w:t>
      </w:r>
      <w:r w:rsidR="00BD5AAB">
        <w:rPr>
          <w:rFonts w:ascii="Calibri" w:hAnsi="Calibri"/>
          <w:sz w:val="22"/>
        </w:rPr>
        <w:t xml:space="preserve"> e portati</w:t>
      </w:r>
      <w:r w:rsidR="00F62F45">
        <w:rPr>
          <w:rFonts w:ascii="Calibri" w:hAnsi="Calibri"/>
          <w:sz w:val="22"/>
        </w:rPr>
        <w:t xml:space="preserve"> nel 2019</w:t>
      </w:r>
      <w:r w:rsidR="00BD5AAB">
        <w:rPr>
          <w:rFonts w:ascii="Calibri" w:hAnsi="Calibri"/>
          <w:sz w:val="22"/>
        </w:rPr>
        <w:t xml:space="preserve"> nel corso del riaccertamento ad economie ovv</w:t>
      </w:r>
      <w:r>
        <w:rPr>
          <w:rFonts w:ascii="Calibri" w:hAnsi="Calibri"/>
          <w:sz w:val="22"/>
        </w:rPr>
        <w:t>ero a FPV. Per l’attività si è tenuto conto dei prospetti approvati nello stato patrimoniale dello scorso anno riallineandoli al totale dei residui passivi a titolo 2 mantenuti dopo il riaccertamento al netto dei trasferimenti di capitale.</w:t>
      </w:r>
      <w:r w:rsidR="00E34346">
        <w:rPr>
          <w:rFonts w:ascii="Calibri" w:hAnsi="Calibri"/>
          <w:sz w:val="22"/>
        </w:rPr>
        <w:t xml:space="preserve">  </w:t>
      </w:r>
    </w:p>
    <w:p w:rsidR="00BD5AAB" w:rsidRDefault="00BD5AAB" w:rsidP="00BD5AAB">
      <w:pPr>
        <w:ind w:left="360"/>
        <w:jc w:val="both"/>
        <w:rPr>
          <w:rFonts w:ascii="Calibri" w:hAnsi="Calibri"/>
          <w:b/>
          <w:sz w:val="22"/>
          <w:u w:val="single"/>
        </w:rPr>
      </w:pPr>
    </w:p>
    <w:p w:rsidR="00530B28" w:rsidRDefault="00530B28" w:rsidP="00BD5AAB">
      <w:pPr>
        <w:ind w:left="360"/>
        <w:jc w:val="both"/>
        <w:rPr>
          <w:rFonts w:ascii="Calibri" w:hAnsi="Calibri"/>
          <w:b/>
          <w:sz w:val="22"/>
          <w:u w:val="single"/>
        </w:rPr>
      </w:pPr>
    </w:p>
    <w:p w:rsidR="00530B28" w:rsidRDefault="00530B28" w:rsidP="00BD5AAB">
      <w:pPr>
        <w:ind w:left="360"/>
        <w:jc w:val="both"/>
        <w:rPr>
          <w:rFonts w:ascii="Calibri" w:hAnsi="Calibri"/>
          <w:b/>
          <w:sz w:val="22"/>
          <w:u w:val="single"/>
        </w:rPr>
      </w:pPr>
    </w:p>
    <w:p w:rsidR="00530B28" w:rsidRDefault="00530B28" w:rsidP="00BD5AAB">
      <w:pPr>
        <w:ind w:left="360"/>
        <w:jc w:val="both"/>
        <w:rPr>
          <w:rFonts w:ascii="Calibri" w:hAnsi="Calibri"/>
          <w:b/>
          <w:sz w:val="22"/>
          <w:u w:val="single"/>
        </w:rPr>
      </w:pPr>
    </w:p>
    <w:p w:rsidR="00B11894" w:rsidRPr="007E724E" w:rsidRDefault="00B11894" w:rsidP="00B11894">
      <w:pPr>
        <w:tabs>
          <w:tab w:val="left" w:pos="212"/>
          <w:tab w:val="left" w:pos="1063"/>
        </w:tabs>
        <w:ind w:right="45"/>
        <w:jc w:val="both"/>
        <w:rPr>
          <w:rFonts w:ascii="Calibri" w:hAnsi="Calibri"/>
          <w:b/>
          <w:sz w:val="24"/>
          <w:szCs w:val="24"/>
          <w:u w:val="single"/>
        </w:rPr>
      </w:pPr>
      <w:r>
        <w:rPr>
          <w:rFonts w:ascii="Calibri" w:hAnsi="Calibri"/>
          <w:b/>
          <w:sz w:val="24"/>
          <w:szCs w:val="24"/>
          <w:u w:val="single"/>
        </w:rPr>
        <w:lastRenderedPageBreak/>
        <w:t>Variazioni in meno</w:t>
      </w:r>
      <w:r w:rsidRPr="007E724E">
        <w:rPr>
          <w:rFonts w:ascii="Calibri" w:hAnsi="Calibri"/>
          <w:b/>
          <w:sz w:val="24"/>
          <w:szCs w:val="24"/>
          <w:u w:val="single"/>
        </w:rPr>
        <w:t xml:space="preserve"> </w:t>
      </w:r>
      <w:r>
        <w:rPr>
          <w:rFonts w:ascii="Calibri" w:hAnsi="Calibri"/>
          <w:b/>
          <w:sz w:val="24"/>
          <w:szCs w:val="24"/>
          <w:u w:val="single"/>
        </w:rPr>
        <w:t>ammortamenti</w:t>
      </w:r>
      <w:r w:rsidRPr="007E724E">
        <w:rPr>
          <w:rFonts w:ascii="Calibri" w:hAnsi="Calibri"/>
          <w:b/>
          <w:sz w:val="24"/>
          <w:szCs w:val="24"/>
          <w:u w:val="single"/>
        </w:rPr>
        <w:t xml:space="preserve"> </w:t>
      </w:r>
    </w:p>
    <w:p w:rsidR="00B11894" w:rsidRDefault="00B11894" w:rsidP="00B11894">
      <w:pPr>
        <w:jc w:val="both"/>
        <w:rPr>
          <w:rFonts w:ascii="Calibri" w:hAnsi="Calibri"/>
          <w:sz w:val="22"/>
        </w:rPr>
      </w:pPr>
    </w:p>
    <w:p w:rsidR="00B11894" w:rsidRDefault="00B11894" w:rsidP="00B11894">
      <w:pPr>
        <w:jc w:val="both"/>
        <w:rPr>
          <w:rFonts w:ascii="Calibri" w:hAnsi="Calibri"/>
          <w:sz w:val="22"/>
        </w:rPr>
      </w:pPr>
      <w:r>
        <w:rPr>
          <w:rFonts w:ascii="Calibri" w:hAnsi="Calibri"/>
          <w:sz w:val="22"/>
        </w:rPr>
        <w:t>In questa colonna sono stati calcolati gli ammortamenti dei cespiti applicando le nuove aliquote previste dal punto 4.18 dell’allegato 4/3 al D.lgs 118/2011. A partire dal valore di costo in archivio è stata ricalcolata la nuova quota per l’anno 201</w:t>
      </w:r>
      <w:r w:rsidR="00530B28">
        <w:rPr>
          <w:rFonts w:ascii="Calibri" w:hAnsi="Calibri"/>
          <w:sz w:val="22"/>
        </w:rPr>
        <w:t>8</w:t>
      </w:r>
      <w:r>
        <w:rPr>
          <w:rFonts w:ascii="Calibri" w:hAnsi="Calibri"/>
          <w:sz w:val="22"/>
        </w:rPr>
        <w:t xml:space="preserve"> e detratta dal valore residuo al 31.12.201</w:t>
      </w:r>
      <w:r w:rsidR="00530B28">
        <w:rPr>
          <w:rFonts w:ascii="Calibri" w:hAnsi="Calibri"/>
          <w:sz w:val="22"/>
        </w:rPr>
        <w:t>7</w:t>
      </w:r>
      <w:r>
        <w:rPr>
          <w:rFonts w:ascii="Calibri" w:hAnsi="Calibri"/>
          <w:sz w:val="22"/>
        </w:rPr>
        <w:t xml:space="preserve">. Ai sensi del principio contabile 9.3, di cui all’allegato 4/3 al D.lgs 118/2011, il montante di calcolo dell’ammortamento dei Fabbricati è rappresentato dall’80% del valore originario del bene, rappresentando il 20% residuo la quota forfettaria del valore di sedime dell’area di insistenza del cespite su cui non deve essere determinato ammortamento. </w:t>
      </w:r>
    </w:p>
    <w:p w:rsidR="00B11894" w:rsidRDefault="00B11894" w:rsidP="00B11894">
      <w:pPr>
        <w:jc w:val="both"/>
        <w:rPr>
          <w:rFonts w:ascii="Calibri" w:hAnsi="Calibri"/>
          <w:sz w:val="22"/>
        </w:rPr>
      </w:pPr>
      <w:r>
        <w:rPr>
          <w:rFonts w:ascii="Calibri" w:hAnsi="Calibri"/>
          <w:sz w:val="22"/>
        </w:rPr>
        <w:t>Si precisa che ai sensi dell’ultimo capoverso del suddetto punto 4.18 i beni immobili sottoposti a vincolo di interesse culturale ex D.lgs 42/2004 non sono stati assoggettati ad ammortamento.</w:t>
      </w:r>
    </w:p>
    <w:p w:rsidR="00B11894" w:rsidRDefault="00B11894" w:rsidP="00B11894">
      <w:pPr>
        <w:tabs>
          <w:tab w:val="left" w:pos="212"/>
          <w:tab w:val="left" w:pos="1063"/>
        </w:tabs>
        <w:ind w:right="45"/>
        <w:jc w:val="both"/>
        <w:rPr>
          <w:rFonts w:ascii="Calibri" w:hAnsi="Calibri"/>
          <w:b/>
          <w:sz w:val="24"/>
          <w:szCs w:val="24"/>
          <w:u w:val="single"/>
        </w:rPr>
      </w:pPr>
    </w:p>
    <w:p w:rsidR="00B11894" w:rsidRPr="009B67E9" w:rsidRDefault="00B11894" w:rsidP="00B11894">
      <w:pPr>
        <w:tabs>
          <w:tab w:val="left" w:pos="212"/>
          <w:tab w:val="left" w:pos="1063"/>
        </w:tabs>
        <w:ind w:right="45"/>
        <w:jc w:val="both"/>
        <w:rPr>
          <w:rFonts w:ascii="Calibri" w:hAnsi="Calibri"/>
          <w:b/>
          <w:sz w:val="24"/>
          <w:szCs w:val="24"/>
          <w:u w:val="single"/>
        </w:rPr>
      </w:pPr>
      <w:r w:rsidRPr="009B67E9">
        <w:rPr>
          <w:rFonts w:ascii="Calibri" w:hAnsi="Calibri"/>
          <w:b/>
          <w:sz w:val="24"/>
          <w:szCs w:val="24"/>
          <w:u w:val="single"/>
        </w:rPr>
        <w:t>Note conclusive</w:t>
      </w:r>
    </w:p>
    <w:p w:rsidR="00B11894" w:rsidRPr="00D04FF3" w:rsidRDefault="00B11894" w:rsidP="00B11894">
      <w:pPr>
        <w:numPr>
          <w:ilvl w:val="12"/>
          <w:numId w:val="0"/>
        </w:numPr>
        <w:jc w:val="both"/>
        <w:rPr>
          <w:rFonts w:ascii="Calibri" w:hAnsi="Calibri"/>
          <w:sz w:val="22"/>
        </w:rPr>
      </w:pPr>
      <w:r w:rsidRPr="00D04FF3">
        <w:rPr>
          <w:rFonts w:ascii="Calibri" w:hAnsi="Calibri"/>
          <w:sz w:val="22"/>
        </w:rPr>
        <w:t xml:space="preserve">L’aggiornamento del patrimonio permanente dell’ente (Immobilizzazioni immateriali e materiali) è stato eseguito </w:t>
      </w:r>
      <w:r>
        <w:rPr>
          <w:rFonts w:ascii="Calibri" w:hAnsi="Calibri"/>
          <w:sz w:val="22"/>
        </w:rPr>
        <w:t>capitalizzando tutte le liquidazioni</w:t>
      </w:r>
      <w:r w:rsidRPr="00D04FF3">
        <w:rPr>
          <w:rFonts w:ascii="Calibri" w:hAnsi="Calibri"/>
          <w:sz w:val="22"/>
        </w:rPr>
        <w:t xml:space="preserve"> eseguit</w:t>
      </w:r>
      <w:r>
        <w:rPr>
          <w:rFonts w:ascii="Calibri" w:hAnsi="Calibri"/>
          <w:sz w:val="22"/>
        </w:rPr>
        <w:t>e</w:t>
      </w:r>
      <w:r w:rsidRPr="00D04FF3">
        <w:rPr>
          <w:rFonts w:ascii="Calibri" w:hAnsi="Calibri"/>
          <w:sz w:val="22"/>
        </w:rPr>
        <w:t xml:space="preserve"> in conto competenze nell’esercizio 201</w:t>
      </w:r>
      <w:r w:rsidR="00530B28">
        <w:rPr>
          <w:rFonts w:ascii="Calibri" w:hAnsi="Calibri"/>
          <w:sz w:val="22"/>
        </w:rPr>
        <w:t>8</w:t>
      </w:r>
      <w:r w:rsidRPr="00D04FF3">
        <w:rPr>
          <w:rFonts w:ascii="Calibri" w:hAnsi="Calibri"/>
          <w:sz w:val="22"/>
        </w:rPr>
        <w:t xml:space="preserve"> delle spese in conto capitale (Titolo II) desunte dal mastro 201</w:t>
      </w:r>
      <w:r w:rsidR="00530B28">
        <w:rPr>
          <w:rFonts w:ascii="Calibri" w:hAnsi="Calibri"/>
          <w:sz w:val="22"/>
        </w:rPr>
        <w:t>8</w:t>
      </w:r>
      <w:r>
        <w:rPr>
          <w:rFonts w:ascii="Calibri" w:hAnsi="Calibri"/>
          <w:sz w:val="22"/>
        </w:rPr>
        <w:t xml:space="preserve"> trasmesso dal Comune</w:t>
      </w:r>
      <w:r w:rsidRPr="00D04FF3">
        <w:rPr>
          <w:rFonts w:ascii="Calibri" w:hAnsi="Calibri"/>
          <w:sz w:val="22"/>
        </w:rPr>
        <w:t>, al netto de</w:t>
      </w:r>
      <w:r>
        <w:rPr>
          <w:rFonts w:ascii="Calibri" w:hAnsi="Calibri"/>
          <w:sz w:val="22"/>
        </w:rPr>
        <w:t>lle voci</w:t>
      </w:r>
      <w:r w:rsidRPr="00D04FF3">
        <w:rPr>
          <w:rFonts w:ascii="Calibri" w:hAnsi="Calibri"/>
          <w:sz w:val="22"/>
        </w:rPr>
        <w:t xml:space="preserve"> non riconducibili al patrimonio</w:t>
      </w:r>
      <w:r>
        <w:rPr>
          <w:rFonts w:ascii="Calibri" w:hAnsi="Calibri"/>
          <w:sz w:val="22"/>
        </w:rPr>
        <w:t xml:space="preserve"> </w:t>
      </w:r>
      <w:r w:rsidRPr="00D04FF3">
        <w:rPr>
          <w:rFonts w:ascii="Calibri" w:hAnsi="Calibri"/>
          <w:sz w:val="22"/>
        </w:rPr>
        <w:t>dell’Ente</w:t>
      </w:r>
      <w:r>
        <w:rPr>
          <w:rFonts w:ascii="Calibri" w:hAnsi="Calibri"/>
          <w:sz w:val="22"/>
        </w:rPr>
        <w:t xml:space="preserve"> (trasferimenti di capitale)</w:t>
      </w:r>
      <w:r w:rsidRPr="00D04FF3">
        <w:rPr>
          <w:rFonts w:ascii="Calibri" w:hAnsi="Calibri"/>
          <w:sz w:val="22"/>
        </w:rPr>
        <w:t>.</w:t>
      </w:r>
      <w:r>
        <w:rPr>
          <w:rFonts w:ascii="Calibri" w:hAnsi="Calibri"/>
          <w:sz w:val="22"/>
        </w:rPr>
        <w:t xml:space="preserve"> Sono state altresì considerate come liquidabile, gli impegni mantenuti a residuo in fase di riaccertamento nel bilancio 201</w:t>
      </w:r>
      <w:r w:rsidR="00530B28">
        <w:rPr>
          <w:rFonts w:ascii="Calibri" w:hAnsi="Calibri"/>
          <w:sz w:val="22"/>
        </w:rPr>
        <w:t>9</w:t>
      </w:r>
      <w:r>
        <w:rPr>
          <w:rFonts w:ascii="Calibri" w:hAnsi="Calibri"/>
          <w:sz w:val="22"/>
        </w:rPr>
        <w:t xml:space="preserve">.  </w:t>
      </w:r>
    </w:p>
    <w:p w:rsidR="00B11894" w:rsidRPr="00D04FF3" w:rsidRDefault="00B11894" w:rsidP="00B11894">
      <w:pPr>
        <w:numPr>
          <w:ilvl w:val="12"/>
          <w:numId w:val="0"/>
        </w:numPr>
        <w:jc w:val="both"/>
        <w:rPr>
          <w:rFonts w:ascii="Calibri" w:hAnsi="Calibri"/>
          <w:sz w:val="22"/>
        </w:rPr>
      </w:pPr>
      <w:r w:rsidRPr="00D04FF3">
        <w:rPr>
          <w:rFonts w:ascii="Calibri" w:hAnsi="Calibri"/>
          <w:sz w:val="22"/>
        </w:rPr>
        <w:t xml:space="preserve">La consistenza patrimoniale è stata inoltre rivista a seguito </w:t>
      </w:r>
      <w:r>
        <w:rPr>
          <w:rFonts w:ascii="Calibri" w:hAnsi="Calibri"/>
          <w:sz w:val="22"/>
        </w:rPr>
        <w:t xml:space="preserve">della registrazione di insussistenze dell’attivo, minusvalenze e detrazione degli ammortamenti. Sono stati inseriti anche i beni </w:t>
      </w:r>
      <w:r w:rsidR="00F62F45">
        <w:rPr>
          <w:rFonts w:ascii="Calibri" w:hAnsi="Calibri"/>
          <w:sz w:val="22"/>
        </w:rPr>
        <w:t>im</w:t>
      </w:r>
      <w:r>
        <w:rPr>
          <w:rFonts w:ascii="Calibri" w:hAnsi="Calibri"/>
          <w:sz w:val="22"/>
        </w:rPr>
        <w:t>mobili acquisiti a titolo gratuito rilevati attraverso l’esecuzione di opportune</w:t>
      </w:r>
      <w:r w:rsidR="00530B28">
        <w:rPr>
          <w:rFonts w:ascii="Calibri" w:hAnsi="Calibri"/>
          <w:sz w:val="22"/>
        </w:rPr>
        <w:t xml:space="preserve"> ispezioni conservatorili (n° 27</w:t>
      </w:r>
      <w:r>
        <w:rPr>
          <w:rFonts w:ascii="Calibri" w:hAnsi="Calibri"/>
          <w:sz w:val="22"/>
        </w:rPr>
        <w:t xml:space="preserve"> </w:t>
      </w:r>
      <w:bookmarkStart w:id="1" w:name="_GoBack"/>
      <w:bookmarkEnd w:id="1"/>
      <w:r>
        <w:rPr>
          <w:rFonts w:ascii="Calibri" w:hAnsi="Calibri"/>
          <w:sz w:val="22"/>
        </w:rPr>
        <w:t>note visionate).</w:t>
      </w:r>
    </w:p>
    <w:p w:rsidR="00BD73D6" w:rsidRDefault="00BD73D6" w:rsidP="00881FC0">
      <w:pPr>
        <w:numPr>
          <w:ilvl w:val="12"/>
          <w:numId w:val="0"/>
        </w:numPr>
        <w:jc w:val="both"/>
        <w:rPr>
          <w:rFonts w:ascii="Calibri" w:hAnsi="Calibri"/>
          <w:sz w:val="22"/>
        </w:rPr>
      </w:pPr>
    </w:p>
    <w:p w:rsidR="000866DA" w:rsidRPr="00D04FF3" w:rsidRDefault="000866DA" w:rsidP="00881FC0">
      <w:pPr>
        <w:numPr>
          <w:ilvl w:val="12"/>
          <w:numId w:val="0"/>
        </w:numPr>
        <w:jc w:val="both"/>
        <w:rPr>
          <w:rFonts w:ascii="Calibri" w:hAnsi="Calibri"/>
          <w:sz w:val="22"/>
        </w:rPr>
      </w:pPr>
    </w:p>
    <w:p w:rsidR="00BD73D6" w:rsidRDefault="00DC6F47" w:rsidP="00881FC0">
      <w:pPr>
        <w:numPr>
          <w:ilvl w:val="0"/>
          <w:numId w:val="1"/>
        </w:numPr>
        <w:ind w:left="283" w:hanging="283"/>
        <w:jc w:val="both"/>
        <w:rPr>
          <w:rFonts w:ascii="Calibri" w:hAnsi="Calibri"/>
          <w:b/>
          <w:sz w:val="22"/>
        </w:rPr>
      </w:pPr>
      <w:r>
        <w:rPr>
          <w:rFonts w:ascii="Calibri" w:hAnsi="Calibri"/>
          <w:b/>
          <w:sz w:val="22"/>
        </w:rPr>
        <w:t>Prospetto dati incidenti sul conto economico</w:t>
      </w:r>
    </w:p>
    <w:p w:rsidR="00BD73D6" w:rsidRPr="00D04FF3" w:rsidRDefault="00BD73D6">
      <w:pPr>
        <w:jc w:val="both"/>
        <w:rPr>
          <w:rFonts w:ascii="Calibri" w:hAnsi="Calibri"/>
          <w:b/>
          <w:sz w:val="22"/>
        </w:rPr>
      </w:pPr>
    </w:p>
    <w:bookmarkStart w:id="2" w:name="_MON_1421666865"/>
    <w:bookmarkEnd w:id="2"/>
    <w:p w:rsidR="00BD73D6" w:rsidRPr="00D04FF3" w:rsidRDefault="008C72E0">
      <w:pPr>
        <w:jc w:val="both"/>
        <w:rPr>
          <w:rFonts w:ascii="Calibri" w:hAnsi="Calibri"/>
          <w:sz w:val="24"/>
        </w:rPr>
      </w:pPr>
      <w:r w:rsidRPr="00D04FF3">
        <w:rPr>
          <w:rFonts w:ascii="Calibri" w:hAnsi="Calibri"/>
          <w:sz w:val="20"/>
        </w:rPr>
        <w:object w:dxaOrig="9646" w:dyaOrig="2043">
          <v:shape id="_x0000_i1026" type="#_x0000_t75" style="width:535.5pt;height:113.25pt" o:ole="">
            <v:imagedata r:id="rId9" o:title=""/>
          </v:shape>
          <o:OLEObject Type="Embed" ProgID="Excel.Sheet.8" ShapeID="_x0000_i1026" DrawAspect="Content" ObjectID="_1612972146" r:id="rId10"/>
        </w:object>
      </w:r>
    </w:p>
    <w:sectPr w:rsidR="00BD73D6" w:rsidRPr="00D04FF3" w:rsidSect="008C6D70">
      <w:pgSz w:w="11907" w:h="16840" w:code="9"/>
      <w:pgMar w:top="851" w:right="1134" w:bottom="568" w:left="1276" w:header="1134" w:footer="754" w:gutter="0"/>
      <w:cols w:space="720"/>
      <w:noEndnote/>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14EE" w:rsidRDefault="003314EE">
      <w:r>
        <w:separator/>
      </w:r>
    </w:p>
  </w:endnote>
  <w:endnote w:type="continuationSeparator" w:id="0">
    <w:p w:rsidR="003314EE" w:rsidRDefault="00331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14EE" w:rsidRDefault="003314EE">
      <w:r>
        <w:separator/>
      </w:r>
    </w:p>
  </w:footnote>
  <w:footnote w:type="continuationSeparator" w:id="0">
    <w:p w:rsidR="003314EE" w:rsidRDefault="003314E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7883A76"/>
    <w:lvl w:ilvl="0">
      <w:numFmt w:val="bullet"/>
      <w:lvlText w:val="*"/>
      <w:lvlJc w:val="left"/>
    </w:lvl>
  </w:abstractNum>
  <w:abstractNum w:abstractNumId="1" w15:restartNumberingAfterBreak="0">
    <w:nsid w:val="010E222F"/>
    <w:multiLevelType w:val="hybridMultilevel"/>
    <w:tmpl w:val="354E5B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64B7563"/>
    <w:multiLevelType w:val="hybridMultilevel"/>
    <w:tmpl w:val="2E7003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3B169F7"/>
    <w:multiLevelType w:val="hybridMultilevel"/>
    <w:tmpl w:val="23F4AD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3D24E15"/>
    <w:multiLevelType w:val="hybridMultilevel"/>
    <w:tmpl w:val="A45248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BDF1F61"/>
    <w:multiLevelType w:val="hybridMultilevel"/>
    <w:tmpl w:val="D6762AC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14A61A4"/>
    <w:multiLevelType w:val="hybridMultilevel"/>
    <w:tmpl w:val="2A3E07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3">
    <w:abstractNumId w:val="6"/>
  </w:num>
  <w:num w:numId="4">
    <w:abstractNumId w:val="5"/>
  </w:num>
  <w:num w:numId="5">
    <w:abstractNumId w:val="1"/>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FC0"/>
    <w:rsid w:val="00026586"/>
    <w:rsid w:val="00041174"/>
    <w:rsid w:val="00054995"/>
    <w:rsid w:val="00054A56"/>
    <w:rsid w:val="000614B5"/>
    <w:rsid w:val="000866DA"/>
    <w:rsid w:val="0009002D"/>
    <w:rsid w:val="000B0CEB"/>
    <w:rsid w:val="00116066"/>
    <w:rsid w:val="001763F6"/>
    <w:rsid w:val="001E7CC9"/>
    <w:rsid w:val="002146C0"/>
    <w:rsid w:val="0022433A"/>
    <w:rsid w:val="00226E9F"/>
    <w:rsid w:val="00235359"/>
    <w:rsid w:val="00251F6C"/>
    <w:rsid w:val="00253C44"/>
    <w:rsid w:val="00261A9E"/>
    <w:rsid w:val="0028566C"/>
    <w:rsid w:val="00300902"/>
    <w:rsid w:val="003314EE"/>
    <w:rsid w:val="003A32FC"/>
    <w:rsid w:val="00406F0C"/>
    <w:rsid w:val="00424CDF"/>
    <w:rsid w:val="00424D7C"/>
    <w:rsid w:val="0047482C"/>
    <w:rsid w:val="00487128"/>
    <w:rsid w:val="004C468D"/>
    <w:rsid w:val="00500231"/>
    <w:rsid w:val="00530B28"/>
    <w:rsid w:val="005333E2"/>
    <w:rsid w:val="005528E9"/>
    <w:rsid w:val="00561691"/>
    <w:rsid w:val="00582128"/>
    <w:rsid w:val="005E58D8"/>
    <w:rsid w:val="00633E35"/>
    <w:rsid w:val="00640DAA"/>
    <w:rsid w:val="006952CB"/>
    <w:rsid w:val="006C4102"/>
    <w:rsid w:val="006D1617"/>
    <w:rsid w:val="006F13F4"/>
    <w:rsid w:val="00734C0B"/>
    <w:rsid w:val="00765A58"/>
    <w:rsid w:val="007A03F8"/>
    <w:rsid w:val="007E724E"/>
    <w:rsid w:val="0080109A"/>
    <w:rsid w:val="0080276B"/>
    <w:rsid w:val="0080463C"/>
    <w:rsid w:val="00814417"/>
    <w:rsid w:val="0086204E"/>
    <w:rsid w:val="00875B91"/>
    <w:rsid w:val="00881FC0"/>
    <w:rsid w:val="0088344C"/>
    <w:rsid w:val="00884233"/>
    <w:rsid w:val="00891D92"/>
    <w:rsid w:val="008A49D4"/>
    <w:rsid w:val="008C6D70"/>
    <w:rsid w:val="008C72E0"/>
    <w:rsid w:val="008D5BC2"/>
    <w:rsid w:val="00900B3D"/>
    <w:rsid w:val="009328E7"/>
    <w:rsid w:val="009629FC"/>
    <w:rsid w:val="009B120F"/>
    <w:rsid w:val="009B67E9"/>
    <w:rsid w:val="009C0BAA"/>
    <w:rsid w:val="009C49E8"/>
    <w:rsid w:val="009D2922"/>
    <w:rsid w:val="009E186B"/>
    <w:rsid w:val="009F0D60"/>
    <w:rsid w:val="00A25C46"/>
    <w:rsid w:val="00A44BEE"/>
    <w:rsid w:val="00A94E19"/>
    <w:rsid w:val="00AC5301"/>
    <w:rsid w:val="00B11894"/>
    <w:rsid w:val="00B57761"/>
    <w:rsid w:val="00B72E58"/>
    <w:rsid w:val="00BD5AAB"/>
    <w:rsid w:val="00BD73D6"/>
    <w:rsid w:val="00BF31A0"/>
    <w:rsid w:val="00C044B3"/>
    <w:rsid w:val="00C05CF5"/>
    <w:rsid w:val="00C234CA"/>
    <w:rsid w:val="00C36A65"/>
    <w:rsid w:val="00CF6172"/>
    <w:rsid w:val="00D04FF3"/>
    <w:rsid w:val="00D31C04"/>
    <w:rsid w:val="00D40199"/>
    <w:rsid w:val="00D91F62"/>
    <w:rsid w:val="00DC6F47"/>
    <w:rsid w:val="00DD5481"/>
    <w:rsid w:val="00E34346"/>
    <w:rsid w:val="00E60717"/>
    <w:rsid w:val="00EA6AE5"/>
    <w:rsid w:val="00EF3BDE"/>
    <w:rsid w:val="00F40C97"/>
    <w:rsid w:val="00F62F45"/>
    <w:rsid w:val="00F66D41"/>
    <w:rsid w:val="00F977A1"/>
    <w:rsid w:val="00FB6310"/>
    <w:rsid w:val="00FC7FE7"/>
    <w:rsid w:val="00FE6F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2D395112"/>
  <w15:docId w15:val="{76352C96-D358-44F2-80C7-880667D04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40C97"/>
    <w:pPr>
      <w:overflowPunct w:val="0"/>
      <w:autoSpaceDE w:val="0"/>
      <w:autoSpaceDN w:val="0"/>
      <w:adjustRightInd w:val="0"/>
      <w:textAlignment w:val="baseline"/>
    </w:pPr>
    <w:rPr>
      <w:sz w:val="28"/>
    </w:rPr>
  </w:style>
  <w:style w:type="paragraph" w:styleId="Titolo1">
    <w:name w:val="heading 1"/>
    <w:basedOn w:val="Normale"/>
    <w:next w:val="Normale"/>
    <w:qFormat/>
    <w:rsid w:val="00F40C97"/>
    <w:pPr>
      <w:keepNext/>
      <w:tabs>
        <w:tab w:val="left" w:pos="4395"/>
      </w:tabs>
      <w:jc w:val="both"/>
      <w:outlineLvl w:val="0"/>
    </w:pPr>
    <w:rPr>
      <w:rFonts w:ascii="Arial" w:hAnsi="Arial"/>
      <w:i/>
      <w:sz w:val="22"/>
    </w:rPr>
  </w:style>
  <w:style w:type="paragraph" w:styleId="Titolo2">
    <w:name w:val="heading 2"/>
    <w:basedOn w:val="Normale"/>
    <w:next w:val="Normale"/>
    <w:qFormat/>
    <w:rsid w:val="00F40C97"/>
    <w:pPr>
      <w:keepNext/>
      <w:ind w:left="5103"/>
      <w:jc w:val="both"/>
      <w:outlineLvl w:val="1"/>
    </w:pPr>
    <w:rPr>
      <w:rFonts w:ascii="Arial" w:hAnsi="Arial"/>
      <w:i/>
      <w:sz w:val="24"/>
    </w:rPr>
  </w:style>
  <w:style w:type="paragraph" w:styleId="Titolo3">
    <w:name w:val="heading 3"/>
    <w:basedOn w:val="Normale"/>
    <w:next w:val="Normale"/>
    <w:qFormat/>
    <w:rsid w:val="00F40C97"/>
    <w:pPr>
      <w:keepNext/>
      <w:pBdr>
        <w:bottom w:val="single" w:sz="6" w:space="1" w:color="auto"/>
      </w:pBdr>
      <w:tabs>
        <w:tab w:val="left" w:pos="-2127"/>
        <w:tab w:val="left" w:pos="-1418"/>
      </w:tabs>
      <w:ind w:left="1418" w:right="45" w:hanging="1418"/>
      <w:jc w:val="both"/>
      <w:outlineLvl w:val="2"/>
    </w:pPr>
    <w:rPr>
      <w:rFonts w:ascii="Arial" w:hAnsi="Arial"/>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rsid w:val="00F40C97"/>
    <w:pPr>
      <w:tabs>
        <w:tab w:val="center" w:pos="4819"/>
        <w:tab w:val="right" w:pos="9638"/>
      </w:tabs>
    </w:pPr>
  </w:style>
  <w:style w:type="paragraph" w:styleId="Pidipagina">
    <w:name w:val="footer"/>
    <w:basedOn w:val="Normale"/>
    <w:semiHidden/>
    <w:rsid w:val="00F40C97"/>
    <w:pPr>
      <w:tabs>
        <w:tab w:val="center" w:pos="4819"/>
        <w:tab w:val="right" w:pos="9638"/>
      </w:tabs>
    </w:pPr>
  </w:style>
  <w:style w:type="paragraph" w:styleId="Elenco">
    <w:name w:val="List"/>
    <w:basedOn w:val="Normale"/>
    <w:semiHidden/>
    <w:rsid w:val="00F40C97"/>
    <w:pPr>
      <w:ind w:left="283" w:hanging="283"/>
    </w:pPr>
    <w:rPr>
      <w:sz w:val="20"/>
    </w:rPr>
  </w:style>
  <w:style w:type="character" w:styleId="Numeropagina">
    <w:name w:val="page number"/>
    <w:basedOn w:val="Carpredefinitoparagrafo"/>
    <w:semiHidden/>
    <w:rsid w:val="00F40C97"/>
  </w:style>
  <w:style w:type="paragraph" w:styleId="Puntoelenco2">
    <w:name w:val="List Bullet 2"/>
    <w:basedOn w:val="Normale"/>
    <w:semiHidden/>
    <w:rsid w:val="00F40C97"/>
    <w:pPr>
      <w:ind w:left="566" w:hanging="283"/>
    </w:pPr>
    <w:rPr>
      <w:sz w:val="20"/>
    </w:rPr>
  </w:style>
  <w:style w:type="paragraph" w:styleId="Corpotesto">
    <w:name w:val="Body Text"/>
    <w:basedOn w:val="Normale"/>
    <w:semiHidden/>
    <w:rsid w:val="00F40C97"/>
    <w:pPr>
      <w:jc w:val="both"/>
    </w:pPr>
    <w:rPr>
      <w:rFonts w:ascii="Arial" w:hAnsi="Arial"/>
      <w:sz w:val="22"/>
    </w:rPr>
  </w:style>
  <w:style w:type="paragraph" w:customStyle="1" w:styleId="Testofumetto1">
    <w:name w:val="Testo fumetto1"/>
    <w:basedOn w:val="Normale"/>
    <w:rsid w:val="00F40C97"/>
    <w:rPr>
      <w:rFonts w:ascii="Tahoma" w:hAnsi="Tahoma"/>
      <w:sz w:val="16"/>
    </w:rPr>
  </w:style>
  <w:style w:type="table" w:styleId="Grigliatabella">
    <w:name w:val="Table Grid"/>
    <w:basedOn w:val="Tabellanormale"/>
    <w:uiPriority w:val="59"/>
    <w:rsid w:val="00F977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E343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Foglio_di_lavoro_di_Microsoft_Excel.xlsx"/><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Foglio_di_lavoro_di_Microsoft_Excel_97-2003.xls"/><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1146</Words>
  <Characters>6885</Characters>
  <Application>Microsoft Office Word</Application>
  <DocSecurity>0</DocSecurity>
  <Lines>57</Lines>
  <Paragraphs>16</Paragraphs>
  <ScaleCrop>false</ScaleCrop>
  <HeadingPairs>
    <vt:vector size="4" baseType="variant">
      <vt:variant>
        <vt:lpstr>Titolo</vt:lpstr>
      </vt:variant>
      <vt:variant>
        <vt:i4>1</vt:i4>
      </vt:variant>
      <vt:variant>
        <vt:lpstr>Spett.le</vt:lpstr>
      </vt:variant>
      <vt:variant>
        <vt:i4>0</vt:i4>
      </vt:variant>
    </vt:vector>
  </HeadingPairs>
  <TitlesOfParts>
    <vt:vector size="1" baseType="lpstr">
      <vt:lpstr>Spett.le</vt:lpstr>
    </vt:vector>
  </TitlesOfParts>
  <Company>PROGEL SRL</Company>
  <LinksUpToDate>false</LinksUpToDate>
  <CharactersWithSpaces>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Spett.le</dc:title>
  <dc:creator>Saverio Fantacuzzi</dc:creator>
  <cp:lastModifiedBy>Mario Busso</cp:lastModifiedBy>
  <cp:revision>3</cp:revision>
  <cp:lastPrinted>2011-03-22T14:20:00Z</cp:lastPrinted>
  <dcterms:created xsi:type="dcterms:W3CDTF">2019-03-01T18:00:00Z</dcterms:created>
  <dcterms:modified xsi:type="dcterms:W3CDTF">2019-03-01T18:03:00Z</dcterms:modified>
</cp:coreProperties>
</file>