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6A5" w:rsidRDefault="006926A5" w:rsidP="00F17D1E">
      <w:pPr>
        <w:shd w:val="clear" w:color="auto" w:fill="C5E0B3" w:themeFill="accent6" w:themeFillTint="66"/>
        <w:spacing w:after="12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bookmarkStart w:id="0" w:name="_Hlk69476609"/>
    </w:p>
    <w:p w:rsidR="006926A5" w:rsidRPr="006926A5" w:rsidRDefault="006926A5" w:rsidP="006926A5">
      <w:pPr>
        <w:shd w:val="clear" w:color="auto" w:fill="C5E0B3" w:themeFill="accent6" w:themeFillTint="66"/>
        <w:spacing w:after="12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926A5">
        <w:rPr>
          <w:rFonts w:ascii="Arial" w:hAnsi="Arial" w:cs="Arial"/>
          <w:b/>
          <w:bCs/>
          <w:sz w:val="21"/>
          <w:szCs w:val="21"/>
        </w:rPr>
        <w:t>CONCORSO PUBBLICO PER  ESAMI PER LA COPERTURA DI UN POSTO A TEMPO INDETERMINATO E PIENO DI N. 1 UNITA’ DI PERSONALE - PROFILO PROFESSIONALE “ISTRUTTORE DIRETTIVO AMMINISTRATIVO/CONTABILE” - CATEGORIA D - POSIZIONE ECONOMICA D1- CCNL ENTI LOCALI  DA ASSEGNARE  AL SERVIZIO FINANZIARIO DEL COMUNE DI CASTELNOVO NE’ MONTI (RE)</w:t>
      </w:r>
    </w:p>
    <w:p w:rsidR="006926A5" w:rsidRPr="006926A5" w:rsidRDefault="006926A5" w:rsidP="006926A5">
      <w:pPr>
        <w:shd w:val="clear" w:color="auto" w:fill="C5E0B3" w:themeFill="accent6" w:themeFillTint="66"/>
        <w:spacing w:after="12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6926A5" w:rsidRDefault="006926A5" w:rsidP="006926A5">
      <w:pPr>
        <w:shd w:val="clear" w:color="auto" w:fill="C5E0B3" w:themeFill="accent6" w:themeFillTint="66"/>
        <w:spacing w:after="12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6926A5">
        <w:rPr>
          <w:rFonts w:ascii="Arial" w:hAnsi="Arial" w:cs="Arial"/>
          <w:b/>
          <w:bCs/>
          <w:sz w:val="21"/>
          <w:szCs w:val="21"/>
        </w:rPr>
        <w:t>Prima Prova Scrit</w:t>
      </w:r>
      <w:r>
        <w:rPr>
          <w:rFonts w:ascii="Arial" w:hAnsi="Arial" w:cs="Arial"/>
          <w:b/>
          <w:bCs/>
          <w:sz w:val="21"/>
          <w:szCs w:val="21"/>
        </w:rPr>
        <w:t>ta – Traccia C</w:t>
      </w:r>
    </w:p>
    <w:p w:rsidR="006926A5" w:rsidRDefault="006926A5" w:rsidP="00F17D1E">
      <w:pPr>
        <w:shd w:val="clear" w:color="auto" w:fill="C5E0B3" w:themeFill="accent6" w:themeFillTint="66"/>
        <w:spacing w:after="12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F17D1E" w:rsidRPr="001A0699" w:rsidRDefault="00F17D1E" w:rsidP="00F17D1E">
      <w:pPr>
        <w:shd w:val="clear" w:color="auto" w:fill="C5E0B3" w:themeFill="accent6" w:themeFillTint="66"/>
        <w:spacing w:after="12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A0699">
        <w:rPr>
          <w:rFonts w:ascii="Arial" w:hAnsi="Arial" w:cs="Arial"/>
          <w:b/>
          <w:bCs/>
          <w:sz w:val="21"/>
          <w:szCs w:val="21"/>
        </w:rPr>
        <w:t>SEGNARE CON UNA X LA LETTERA DELLA RISPOSTA ESATTA.</w:t>
      </w:r>
    </w:p>
    <w:p w:rsidR="00F17D1E" w:rsidRPr="001A0699" w:rsidRDefault="00F17D1E" w:rsidP="00F17D1E">
      <w:pPr>
        <w:shd w:val="clear" w:color="auto" w:fill="C5E0B3" w:themeFill="accent6" w:themeFillTint="66"/>
        <w:spacing w:after="12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A0699">
        <w:rPr>
          <w:rFonts w:ascii="Arial" w:hAnsi="Arial" w:cs="Arial"/>
          <w:b/>
          <w:bCs/>
          <w:sz w:val="21"/>
          <w:szCs w:val="21"/>
        </w:rPr>
        <w:t>IN CASO DI CORREZIONI (DUE RISPOSTE CON SEGNO X) CERCHIARE LA LETTERA DELLA RISPOSTA ESATTA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4246"/>
        <w:gridCol w:w="438"/>
        <w:gridCol w:w="4382"/>
      </w:tblGrid>
      <w:tr w:rsidR="00A540A4" w:rsidRPr="001A0699" w:rsidTr="00A540A4">
        <w:tc>
          <w:tcPr>
            <w:tcW w:w="562" w:type="dxa"/>
            <w:vMerge w:val="restart"/>
          </w:tcPr>
          <w:bookmarkEnd w:id="0"/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1)</w:t>
            </w:r>
          </w:p>
        </w:tc>
        <w:tc>
          <w:tcPr>
            <w:tcW w:w="4246" w:type="dxa"/>
            <w:vMerge w:val="restart"/>
          </w:tcPr>
          <w:p w:rsidR="00A540A4" w:rsidRPr="001A0699" w:rsidRDefault="00431B52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Chi sono gli assessori in un comune fino a 15.000 abitanti?</w:t>
            </w: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A540A4" w:rsidRPr="001A0699" w:rsidRDefault="00431B52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Persone nominate dal Sindaco tra i consiglieri comunali</w:t>
            </w:r>
          </w:p>
        </w:tc>
      </w:tr>
      <w:tr w:rsidR="00A540A4" w:rsidRPr="001A0699" w:rsidTr="00A540A4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A540A4" w:rsidRPr="001A0699" w:rsidRDefault="00431B52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Persone nominate dal Sindaco al di fuori dei consiglieri comunali</w:t>
            </w:r>
          </w:p>
        </w:tc>
      </w:tr>
      <w:tr w:rsidR="00A540A4" w:rsidRPr="001A0699" w:rsidTr="00A540A4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A540A4" w:rsidRPr="001A0699" w:rsidRDefault="00431B52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Persone nominate dal Sindaco.</w:t>
            </w:r>
          </w:p>
        </w:tc>
      </w:tr>
      <w:tr w:rsidR="00A540A4" w:rsidRPr="001A0699" w:rsidTr="00A540A4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0A4" w:rsidRPr="001A0699" w:rsidTr="00A540A4">
        <w:tc>
          <w:tcPr>
            <w:tcW w:w="562" w:type="dxa"/>
            <w:vMerge w:val="restart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2)</w:t>
            </w:r>
          </w:p>
        </w:tc>
        <w:tc>
          <w:tcPr>
            <w:tcW w:w="4246" w:type="dxa"/>
            <w:vMerge w:val="restart"/>
          </w:tcPr>
          <w:p w:rsidR="00A540A4" w:rsidRPr="001A0699" w:rsidRDefault="00431B52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Quali tra questi soggetti è incompatibile a ricoprire la carica di Sindaco o di Consigliere Comunale?</w:t>
            </w: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A540A4" w:rsidRPr="001A0699" w:rsidRDefault="00F31B12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Colui che, avendo un debito liquido ed esigibile è stato legalmente messo in mora.</w:t>
            </w:r>
          </w:p>
        </w:tc>
      </w:tr>
      <w:tr w:rsidR="00A540A4" w:rsidRPr="001A0699" w:rsidTr="00A540A4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A540A4" w:rsidRPr="001A0699" w:rsidRDefault="00F31B12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Colui che ha avuto incarichi o appalti con il comune.</w:t>
            </w:r>
          </w:p>
        </w:tc>
      </w:tr>
      <w:tr w:rsidR="00A540A4" w:rsidRPr="001A0699" w:rsidTr="00A540A4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A540A4" w:rsidRPr="001A0699" w:rsidRDefault="00F31B12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Colui che in passato ha ricoperto la medesima carica in un altro Comune.</w:t>
            </w:r>
          </w:p>
        </w:tc>
      </w:tr>
      <w:tr w:rsidR="00A540A4" w:rsidRPr="001A0699" w:rsidTr="00A540A4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0A4" w:rsidRPr="001A0699" w:rsidTr="003E3E77">
        <w:tc>
          <w:tcPr>
            <w:tcW w:w="562" w:type="dxa"/>
            <w:vMerge w:val="restart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3)</w:t>
            </w:r>
          </w:p>
        </w:tc>
        <w:tc>
          <w:tcPr>
            <w:tcW w:w="4246" w:type="dxa"/>
            <w:vMerge w:val="restart"/>
          </w:tcPr>
          <w:p w:rsidR="00A540A4" w:rsidRPr="001A0699" w:rsidRDefault="00C21002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Il parere tecnico del responsabile del servizio interessato quando è richiesto?</w:t>
            </w: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A540A4" w:rsidRPr="001A0699" w:rsidRDefault="00C21002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E’ un parere facoltativo;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A540A4" w:rsidRPr="001A0699" w:rsidRDefault="00C21002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Su ogni deliberazione della Giunta e del Consiglio che non sia di mero indirizzo;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A540A4" w:rsidRPr="001A0699" w:rsidRDefault="00C21002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Solo quando è prevista una spesa.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0A4" w:rsidRPr="001A0699" w:rsidTr="003E3E77">
        <w:tc>
          <w:tcPr>
            <w:tcW w:w="562" w:type="dxa"/>
            <w:vMerge w:val="restart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4)</w:t>
            </w:r>
          </w:p>
        </w:tc>
        <w:tc>
          <w:tcPr>
            <w:tcW w:w="4246" w:type="dxa"/>
            <w:vMerge w:val="restart"/>
          </w:tcPr>
          <w:p w:rsidR="00A540A4" w:rsidRPr="001A0699" w:rsidRDefault="004A745D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L’approvazione delle tariffe (es. tariffe trasporto scolastico) a chi compete?</w:t>
            </w: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A540A4" w:rsidRPr="001A0699" w:rsidRDefault="004A745D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Al Consiglio Comunale contestualmente all’approvazione del bilancio di previsione.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A540A4" w:rsidRPr="001A0699" w:rsidRDefault="004A745D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Alla Giunta Comunale,</w:t>
            </w:r>
            <w:r w:rsidR="006926A5">
              <w:rPr>
                <w:rFonts w:ascii="Arial" w:hAnsi="Arial" w:cs="Arial"/>
                <w:sz w:val="21"/>
                <w:szCs w:val="21"/>
              </w:rPr>
              <w:t xml:space="preserve"> </w:t>
            </w:r>
            <w:bookmarkStart w:id="1" w:name="_GoBack"/>
            <w:bookmarkEnd w:id="1"/>
            <w:r w:rsidRPr="001A0699">
              <w:rPr>
                <w:rFonts w:ascii="Arial" w:hAnsi="Arial" w:cs="Arial"/>
                <w:sz w:val="21"/>
                <w:szCs w:val="21"/>
              </w:rPr>
              <w:t>contestualmente all’approvazione degli schemi del bilancio di previsione.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A540A4" w:rsidRPr="001A0699" w:rsidRDefault="004A745D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Al Sindaco previso parere tecnico del Segretario Comunale.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0A4" w:rsidRPr="001A0699" w:rsidTr="003E3E77">
        <w:tc>
          <w:tcPr>
            <w:tcW w:w="562" w:type="dxa"/>
            <w:vMerge w:val="restart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5)</w:t>
            </w:r>
          </w:p>
        </w:tc>
        <w:tc>
          <w:tcPr>
            <w:tcW w:w="4246" w:type="dxa"/>
            <w:vMerge w:val="restart"/>
          </w:tcPr>
          <w:p w:rsidR="00A540A4" w:rsidRPr="001A0699" w:rsidRDefault="00860B1F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Con specifica Legge o con Decreto viene spesso approvato l’esercizio provvisorio. Cosa può fare il Comune di questo periodo se non ha ancora approvato il bilancio?</w:t>
            </w: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A540A4" w:rsidRPr="001A0699" w:rsidRDefault="00860B1F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Può fare qualsiasi operazione, anche di indebitamento in quanto autorizzato da Legge o Decreto all’esercizio provvisorio.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A540A4" w:rsidRPr="001A0699" w:rsidRDefault="00860B1F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Può impegnare solo spese correnti fino all’approvazione del bilancio.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A540A4" w:rsidRPr="001A0699" w:rsidRDefault="00860B1F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Può dar corso ad investimenti per i quali ha già riscosso la relativa fonte di finanziamento.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0A4" w:rsidRPr="001A0699" w:rsidTr="003E3E77">
        <w:tc>
          <w:tcPr>
            <w:tcW w:w="562" w:type="dxa"/>
            <w:vMerge w:val="restart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6)</w:t>
            </w:r>
          </w:p>
        </w:tc>
        <w:tc>
          <w:tcPr>
            <w:tcW w:w="4246" w:type="dxa"/>
            <w:vMerge w:val="restart"/>
          </w:tcPr>
          <w:p w:rsidR="00A540A4" w:rsidRPr="001A0699" w:rsidRDefault="00511A1C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Chi approva il Piano Esecutivo di Gestione?</w:t>
            </w: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A540A4" w:rsidRPr="001A0699" w:rsidRDefault="00511A1C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La conferenza dei responsabili di settore ed il Segretario Comunale.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A540A4" w:rsidRPr="001A0699" w:rsidRDefault="00511A1C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La Giunta Comunale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A540A4" w:rsidRPr="001A0699" w:rsidRDefault="00511A1C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Il Sindaco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0A4" w:rsidRPr="001A0699" w:rsidTr="003E3E77">
        <w:tc>
          <w:tcPr>
            <w:tcW w:w="562" w:type="dxa"/>
            <w:vMerge w:val="restart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7)</w:t>
            </w:r>
          </w:p>
        </w:tc>
        <w:tc>
          <w:tcPr>
            <w:tcW w:w="4246" w:type="dxa"/>
            <w:vMerge w:val="restart"/>
          </w:tcPr>
          <w:p w:rsidR="00A540A4" w:rsidRPr="001A0699" w:rsidRDefault="0006318F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Le unità di voto in base alle quali il Consiglio Comunale approva il bilancio in parte spesa sono:</w:t>
            </w: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A540A4" w:rsidRPr="001A0699" w:rsidRDefault="0006318F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Missioni, Programmi e Titoli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A540A4" w:rsidRPr="001A0699" w:rsidRDefault="0006318F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Titoli e Capitoli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A540A4" w:rsidRPr="001A0699" w:rsidRDefault="0006318F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Missioni, Programmi, Titoli e Capitoli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7D1E" w:rsidRPr="001A0699" w:rsidTr="003E3E77">
        <w:tc>
          <w:tcPr>
            <w:tcW w:w="562" w:type="dxa"/>
            <w:vMerge w:val="restart"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8)</w:t>
            </w:r>
          </w:p>
        </w:tc>
        <w:tc>
          <w:tcPr>
            <w:tcW w:w="4246" w:type="dxa"/>
            <w:vMerge w:val="restart"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Nel bilancio di previsione, la classifica</w:t>
            </w:r>
            <w:r w:rsidR="00701841">
              <w:rPr>
                <w:rFonts w:ascii="Arial" w:hAnsi="Arial" w:cs="Arial"/>
                <w:sz w:val="21"/>
                <w:szCs w:val="21"/>
              </w:rPr>
              <w:t>zione</w:t>
            </w:r>
            <w:r w:rsidRPr="001A0699">
              <w:rPr>
                <w:rFonts w:ascii="Arial" w:hAnsi="Arial" w:cs="Arial"/>
                <w:sz w:val="21"/>
                <w:szCs w:val="21"/>
              </w:rPr>
              <w:t xml:space="preserve"> della spesa in “ISTRUZIONE E DIRITTO ALLO STUDIO” rappresenta?</w:t>
            </w:r>
          </w:p>
        </w:tc>
        <w:tc>
          <w:tcPr>
            <w:tcW w:w="438" w:type="dxa"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La Missione</w:t>
            </w:r>
          </w:p>
        </w:tc>
      </w:tr>
      <w:tr w:rsidR="00F17D1E" w:rsidRPr="001A0699" w:rsidTr="003E3E77">
        <w:tc>
          <w:tcPr>
            <w:tcW w:w="562" w:type="dxa"/>
            <w:vMerge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Il Titolo</w:t>
            </w:r>
          </w:p>
        </w:tc>
      </w:tr>
      <w:tr w:rsidR="00F17D1E" w:rsidRPr="001A0699" w:rsidTr="003E3E77">
        <w:tc>
          <w:tcPr>
            <w:tcW w:w="562" w:type="dxa"/>
            <w:vMerge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Il Macro aggregato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7D1E" w:rsidRPr="001A0699" w:rsidTr="003E3E77">
        <w:tc>
          <w:tcPr>
            <w:tcW w:w="562" w:type="dxa"/>
            <w:vMerge w:val="restart"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9)</w:t>
            </w:r>
          </w:p>
        </w:tc>
        <w:tc>
          <w:tcPr>
            <w:tcW w:w="4246" w:type="dxa"/>
            <w:vMerge w:val="restart"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Nel bilancio di previsione, la classificazione della spesa in “IMPOSTE E TASSE A CARICO DELL’ENTE” rappresenta?</w:t>
            </w:r>
          </w:p>
        </w:tc>
        <w:tc>
          <w:tcPr>
            <w:tcW w:w="438" w:type="dxa"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Il Titolo</w:t>
            </w:r>
          </w:p>
        </w:tc>
      </w:tr>
      <w:tr w:rsidR="00F17D1E" w:rsidRPr="001A0699" w:rsidTr="003E3E77">
        <w:tc>
          <w:tcPr>
            <w:tcW w:w="562" w:type="dxa"/>
            <w:vMerge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Il Macro aggregato </w:t>
            </w:r>
          </w:p>
        </w:tc>
      </w:tr>
      <w:tr w:rsidR="00F17D1E" w:rsidRPr="001A0699" w:rsidTr="003E3E77">
        <w:tc>
          <w:tcPr>
            <w:tcW w:w="562" w:type="dxa"/>
            <w:vMerge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Il Programma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7D1E" w:rsidRPr="001A0699" w:rsidTr="003E3E77">
        <w:tc>
          <w:tcPr>
            <w:tcW w:w="562" w:type="dxa"/>
            <w:vMerge w:val="restart"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219EF">
              <w:rPr>
                <w:rFonts w:ascii="Arial" w:hAnsi="Arial" w:cs="Arial"/>
                <w:b/>
                <w:bCs/>
                <w:sz w:val="21"/>
                <w:szCs w:val="21"/>
              </w:rPr>
              <w:t>10</w:t>
            </w:r>
            <w:r w:rsidR="00A219EF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 w:val="restart"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Nel Piano Esecutivo di Gestione il capitolo di spesa denominato “Interessi passivi per mutui edilizia </w:t>
            </w:r>
            <w:proofErr w:type="spellStart"/>
            <w:r w:rsidRPr="001A0699">
              <w:rPr>
                <w:rFonts w:ascii="Arial" w:hAnsi="Arial" w:cs="Arial"/>
                <w:sz w:val="21"/>
                <w:szCs w:val="21"/>
              </w:rPr>
              <w:t>scolastica”fa</w:t>
            </w:r>
            <w:proofErr w:type="spellEnd"/>
            <w:r w:rsidRPr="001A0699">
              <w:rPr>
                <w:rFonts w:ascii="Arial" w:hAnsi="Arial" w:cs="Arial"/>
                <w:sz w:val="21"/>
                <w:szCs w:val="21"/>
              </w:rPr>
              <w:t xml:space="preserve"> parte?</w:t>
            </w:r>
          </w:p>
        </w:tc>
        <w:tc>
          <w:tcPr>
            <w:tcW w:w="438" w:type="dxa"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Titolo 2 Spese in conto capitale</w:t>
            </w:r>
          </w:p>
        </w:tc>
      </w:tr>
      <w:tr w:rsidR="00F17D1E" w:rsidRPr="001A0699" w:rsidTr="003E3E77">
        <w:tc>
          <w:tcPr>
            <w:tcW w:w="562" w:type="dxa"/>
            <w:vMerge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Titolo 1 Spese correnti</w:t>
            </w:r>
          </w:p>
        </w:tc>
      </w:tr>
      <w:tr w:rsidR="00F17D1E" w:rsidRPr="001A0699" w:rsidTr="003E3E77">
        <w:tc>
          <w:tcPr>
            <w:tcW w:w="562" w:type="dxa"/>
            <w:vMerge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F17D1E" w:rsidRPr="001A0699" w:rsidRDefault="00F17D1E" w:rsidP="00F17D1E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F17D1E" w:rsidRPr="001A0699" w:rsidRDefault="00F17D1E" w:rsidP="00F17D1E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Titolo 7 Uscite per conto terzi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0A4" w:rsidRPr="001A0699" w:rsidTr="003E3E77">
        <w:tc>
          <w:tcPr>
            <w:tcW w:w="562" w:type="dxa"/>
            <w:vMerge w:val="restart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11)</w:t>
            </w:r>
          </w:p>
        </w:tc>
        <w:tc>
          <w:tcPr>
            <w:tcW w:w="4246" w:type="dxa"/>
            <w:vMerge w:val="restart"/>
          </w:tcPr>
          <w:p w:rsidR="00A540A4" w:rsidRPr="001A0699" w:rsidRDefault="006B1119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Cos’è il fondo per spese potenziali</w:t>
            </w:r>
            <w:r w:rsidR="00C17E5C" w:rsidRPr="001A0699">
              <w:rPr>
                <w:rFonts w:ascii="Arial" w:hAnsi="Arial" w:cs="Arial"/>
                <w:sz w:val="21"/>
                <w:szCs w:val="21"/>
              </w:rPr>
              <w:t>?</w:t>
            </w:r>
          </w:p>
        </w:tc>
        <w:tc>
          <w:tcPr>
            <w:tcW w:w="438" w:type="dxa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A540A4" w:rsidRPr="001A0699" w:rsidRDefault="00C17E5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Un accantonamento tra i fondi del bilancio per spese che potrebbero verificarsi.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A540A4" w:rsidRPr="001A0699" w:rsidRDefault="00C17E5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Un accantonamento extra bilancio per spese che potrebbero verificarsi.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A540A4" w:rsidRPr="001A0699" w:rsidRDefault="00C17E5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Una parte vincolata del fondo di cassa per spese che potrebbero verificarsi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0A4" w:rsidRPr="001A0699" w:rsidTr="003E3E77">
        <w:tc>
          <w:tcPr>
            <w:tcW w:w="562" w:type="dxa"/>
            <w:vMerge w:val="restart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12)</w:t>
            </w:r>
          </w:p>
        </w:tc>
        <w:tc>
          <w:tcPr>
            <w:tcW w:w="4246" w:type="dxa"/>
            <w:vMerge w:val="restart"/>
          </w:tcPr>
          <w:p w:rsidR="00A540A4" w:rsidRPr="001A0699" w:rsidRDefault="00C17E5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Le variazioni di bilancio di competenza dell’organo consiliare debbono essere deliberate non oltre?</w:t>
            </w:r>
          </w:p>
        </w:tc>
        <w:tc>
          <w:tcPr>
            <w:tcW w:w="438" w:type="dxa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A540A4" w:rsidRPr="001A0699" w:rsidRDefault="00C17E5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30 settembre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A540A4" w:rsidRPr="001A0699" w:rsidRDefault="00C17E5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30 novembre</w:t>
            </w:r>
          </w:p>
        </w:tc>
      </w:tr>
      <w:tr w:rsidR="00A540A4" w:rsidRPr="001A0699" w:rsidTr="003E3E77">
        <w:tc>
          <w:tcPr>
            <w:tcW w:w="562" w:type="dxa"/>
            <w:vMerge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A540A4" w:rsidRPr="001A0699" w:rsidRDefault="00C17E5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15 dicembre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4C7F" w:rsidRPr="001A0699" w:rsidTr="003E3E77">
        <w:tc>
          <w:tcPr>
            <w:tcW w:w="562" w:type="dxa"/>
            <w:vMerge w:val="restart"/>
          </w:tcPr>
          <w:p w:rsidR="00604C7F" w:rsidRPr="001A0699" w:rsidRDefault="00604C7F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13)</w:t>
            </w:r>
          </w:p>
        </w:tc>
        <w:tc>
          <w:tcPr>
            <w:tcW w:w="4246" w:type="dxa"/>
            <w:vMerge w:val="restart"/>
          </w:tcPr>
          <w:p w:rsidR="00604C7F" w:rsidRPr="001A0699" w:rsidRDefault="00604C7F" w:rsidP="00942285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sz w:val="21"/>
                <w:szCs w:val="21"/>
              </w:rPr>
              <w:t>Nei Comuni privi di qualifica dirigenziale, gli incarichi dirigenziali a chi possono essere attribuiti ?</w:t>
            </w:r>
          </w:p>
        </w:tc>
        <w:tc>
          <w:tcPr>
            <w:tcW w:w="438" w:type="dxa"/>
          </w:tcPr>
          <w:p w:rsidR="00604C7F" w:rsidRPr="001A0699" w:rsidRDefault="00604C7F" w:rsidP="009422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604C7F" w:rsidRPr="001A0699" w:rsidRDefault="00604C7F" w:rsidP="0094228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Al Segretario Comunale e ai Responsabili degli Uffici e dei Servizi, con   provvedimento motivato del Sindaco .</w:t>
            </w:r>
          </w:p>
        </w:tc>
      </w:tr>
      <w:tr w:rsidR="00604C7F" w:rsidRPr="001A0699" w:rsidTr="003E3E77">
        <w:tc>
          <w:tcPr>
            <w:tcW w:w="562" w:type="dxa"/>
            <w:vMerge/>
          </w:tcPr>
          <w:p w:rsidR="00604C7F" w:rsidRPr="001A0699" w:rsidRDefault="00604C7F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604C7F" w:rsidRPr="001A0699" w:rsidRDefault="00604C7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604C7F" w:rsidRPr="001A0699" w:rsidRDefault="00604C7F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604C7F" w:rsidRPr="001A0699" w:rsidRDefault="00604C7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Ai Responsabili degli Uffici e dei Servizi , con  delibera di Giunta </w:t>
            </w:r>
          </w:p>
        </w:tc>
      </w:tr>
      <w:tr w:rsidR="00604C7F" w:rsidRPr="001A0699" w:rsidTr="003E3E77">
        <w:tc>
          <w:tcPr>
            <w:tcW w:w="562" w:type="dxa"/>
            <w:vMerge/>
          </w:tcPr>
          <w:p w:rsidR="00604C7F" w:rsidRPr="001A0699" w:rsidRDefault="00604C7F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604C7F" w:rsidRPr="001A0699" w:rsidRDefault="00604C7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604C7F" w:rsidRPr="001A0699" w:rsidRDefault="00604C7F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604C7F" w:rsidRPr="001A0699" w:rsidRDefault="00604C7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Al Segretario Comunale con delibera dell'Organo Consiliare 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4C7F" w:rsidRPr="001A0699" w:rsidTr="003E3E77">
        <w:tc>
          <w:tcPr>
            <w:tcW w:w="562" w:type="dxa"/>
            <w:vMerge w:val="restart"/>
          </w:tcPr>
          <w:p w:rsidR="00604C7F" w:rsidRPr="001A0699" w:rsidRDefault="00604C7F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14)</w:t>
            </w:r>
          </w:p>
        </w:tc>
        <w:tc>
          <w:tcPr>
            <w:tcW w:w="4246" w:type="dxa"/>
            <w:vMerge w:val="restart"/>
          </w:tcPr>
          <w:p w:rsidR="00604C7F" w:rsidRPr="001A0699" w:rsidRDefault="00604C7F" w:rsidP="00A219EF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L'Organo di Revisione Economico </w:t>
            </w:r>
            <w:r w:rsidRPr="001A0699">
              <w:rPr>
                <w:rFonts w:ascii="Arial" w:hAnsi="Arial" w:cs="Arial"/>
                <w:bCs/>
                <w:sz w:val="21"/>
                <w:szCs w:val="21"/>
              </w:rPr>
              <w:lastRenderedPageBreak/>
              <w:t>Finanziaria, ai sensi dell'art 239 del TU</w:t>
            </w:r>
            <w:r w:rsidR="00A219EF">
              <w:rPr>
                <w:rFonts w:ascii="Arial" w:hAnsi="Arial" w:cs="Arial"/>
                <w:bCs/>
                <w:sz w:val="21"/>
                <w:szCs w:val="21"/>
              </w:rPr>
              <w:t>E</w:t>
            </w:r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L – </w:t>
            </w:r>
            <w:proofErr w:type="spellStart"/>
            <w:r w:rsidRPr="001A0699">
              <w:rPr>
                <w:rFonts w:ascii="Arial" w:hAnsi="Arial" w:cs="Arial"/>
                <w:bCs/>
                <w:sz w:val="21"/>
                <w:szCs w:val="21"/>
              </w:rPr>
              <w:t>D.Lgs</w:t>
            </w:r>
            <w:proofErr w:type="spellEnd"/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 267/2000  </w:t>
            </w:r>
            <w:proofErr w:type="spellStart"/>
            <w:r w:rsidRPr="001A0699">
              <w:rPr>
                <w:rFonts w:ascii="Arial" w:hAnsi="Arial" w:cs="Arial"/>
                <w:bCs/>
                <w:sz w:val="21"/>
                <w:szCs w:val="21"/>
              </w:rPr>
              <w:t>é</w:t>
            </w:r>
            <w:proofErr w:type="spellEnd"/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 tenuto ad esprimere pareri obbligatori su determinate attività dell'Ente, quali ?</w:t>
            </w:r>
          </w:p>
        </w:tc>
        <w:tc>
          <w:tcPr>
            <w:tcW w:w="438" w:type="dxa"/>
          </w:tcPr>
          <w:p w:rsidR="00604C7F" w:rsidRPr="001A0699" w:rsidRDefault="00604C7F" w:rsidP="009422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lastRenderedPageBreak/>
              <w:t>A)</w:t>
            </w:r>
          </w:p>
        </w:tc>
        <w:tc>
          <w:tcPr>
            <w:tcW w:w="4382" w:type="dxa"/>
          </w:tcPr>
          <w:p w:rsidR="00604C7F" w:rsidRPr="001A0699" w:rsidRDefault="00604C7F" w:rsidP="0094228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L'Organo di Revisione Contabile  esprime </w:t>
            </w:r>
            <w:r w:rsidRPr="001A0699">
              <w:rPr>
                <w:rFonts w:ascii="Arial" w:hAnsi="Arial" w:cs="Arial"/>
                <w:sz w:val="21"/>
                <w:szCs w:val="21"/>
              </w:rPr>
              <w:lastRenderedPageBreak/>
              <w:t>pareri obbligatori su tutte le proposte di deliberazione del Consiglio Comunale .</w:t>
            </w:r>
          </w:p>
        </w:tc>
      </w:tr>
      <w:tr w:rsidR="00604C7F" w:rsidRPr="001A0699" w:rsidTr="003E3E77">
        <w:tc>
          <w:tcPr>
            <w:tcW w:w="562" w:type="dxa"/>
            <w:vMerge/>
          </w:tcPr>
          <w:p w:rsidR="00604C7F" w:rsidRPr="001A0699" w:rsidRDefault="00604C7F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604C7F" w:rsidRPr="001A0699" w:rsidRDefault="00604C7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604C7F" w:rsidRPr="001A0699" w:rsidRDefault="00604C7F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604C7F" w:rsidRPr="001A0699" w:rsidRDefault="00604C7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L'Organo di Revisione Contabile  esprime pareri obbligatori su tutte le proposte di deliberazione del Consiglio Comunale e della Giunta Comunale qualora vi sano riflessi diretti o indiretti sulla situazione  economico – finanziaria o sul patrimonio dell'Ente medesimo. </w:t>
            </w:r>
          </w:p>
        </w:tc>
      </w:tr>
      <w:tr w:rsidR="00604C7F" w:rsidRPr="001A0699" w:rsidTr="003E3E77">
        <w:tc>
          <w:tcPr>
            <w:tcW w:w="562" w:type="dxa"/>
            <w:vMerge/>
          </w:tcPr>
          <w:p w:rsidR="00604C7F" w:rsidRPr="001A0699" w:rsidRDefault="00604C7F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604C7F" w:rsidRPr="001A0699" w:rsidRDefault="00604C7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604C7F" w:rsidRPr="001A0699" w:rsidRDefault="00604C7F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604C7F" w:rsidRPr="001A0699" w:rsidRDefault="00604C7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L'Organo di Revisione Contabile  esprime pareri obbligatori sulla proposta di Bilancio Previsione, su proposte di Variazione di Bilancio, su proposte di deliberazioni regolamentari in materia tributaria . 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4C7F" w:rsidRPr="001A0699" w:rsidTr="003E3E77">
        <w:tc>
          <w:tcPr>
            <w:tcW w:w="562" w:type="dxa"/>
            <w:vMerge w:val="restart"/>
          </w:tcPr>
          <w:p w:rsidR="00604C7F" w:rsidRPr="001A0699" w:rsidRDefault="00604C7F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15)</w:t>
            </w:r>
          </w:p>
        </w:tc>
        <w:tc>
          <w:tcPr>
            <w:tcW w:w="4246" w:type="dxa"/>
            <w:vMerge w:val="restart"/>
          </w:tcPr>
          <w:p w:rsidR="00604C7F" w:rsidRPr="001A0699" w:rsidRDefault="00604C7F" w:rsidP="00942285">
            <w:pPr>
              <w:spacing w:after="20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Il Responsabile del Procedimento Amministrativo è quella figura che opera all'interno della P A </w:t>
            </w:r>
            <w:proofErr w:type="spellStart"/>
            <w:r w:rsidRPr="001A0699">
              <w:rPr>
                <w:rFonts w:ascii="Arial" w:hAnsi="Arial" w:cs="Arial"/>
                <w:bCs/>
                <w:sz w:val="21"/>
                <w:szCs w:val="21"/>
              </w:rPr>
              <w:t>a</w:t>
            </w:r>
            <w:proofErr w:type="spellEnd"/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 cui è affidata la gestione di un procedimento amministrativo . Prima dell'inizio di qualsiasi procedimento la P.A deve indicare l'unità organizzativa responsabile dell'istruttoria e di ogni altro adempimento procedimentale nonché dell'adozione del provvedimento finale . Con chi si identifica il Responsabile  del Procedimento Amministrativo?</w:t>
            </w:r>
          </w:p>
        </w:tc>
        <w:tc>
          <w:tcPr>
            <w:tcW w:w="438" w:type="dxa"/>
          </w:tcPr>
          <w:p w:rsidR="00604C7F" w:rsidRPr="001A0699" w:rsidRDefault="00604C7F" w:rsidP="009422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604C7F" w:rsidRPr="001A0699" w:rsidRDefault="00604C7F" w:rsidP="0094228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Il Responsabile del Procedimento Amministrativo è il Dirigente dell'unità organizzativa interessata che assegna a sé, oppure ad altro dipendente pubblico il ruolo di Responsabile del Procedimento Amministrativo</w:t>
            </w:r>
          </w:p>
        </w:tc>
      </w:tr>
      <w:tr w:rsidR="00604C7F" w:rsidRPr="001A0699" w:rsidTr="003E3E77">
        <w:tc>
          <w:tcPr>
            <w:tcW w:w="562" w:type="dxa"/>
            <w:vMerge/>
          </w:tcPr>
          <w:p w:rsidR="00604C7F" w:rsidRPr="001A0699" w:rsidRDefault="00604C7F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604C7F" w:rsidRPr="001A0699" w:rsidRDefault="00604C7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604C7F" w:rsidRPr="001A0699" w:rsidRDefault="00604C7F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604C7F" w:rsidRPr="001A0699" w:rsidRDefault="00604C7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 Il Responsabile del Procedimento Amministrativo è sempre  il Segretario Comunale che accentra su di se le competenze organizzative delegando quelle gestionali,  all'interno delle singole unità operative dell'Ente </w:t>
            </w:r>
          </w:p>
        </w:tc>
      </w:tr>
      <w:tr w:rsidR="00604C7F" w:rsidRPr="001A0699" w:rsidTr="003E3E77">
        <w:tc>
          <w:tcPr>
            <w:tcW w:w="562" w:type="dxa"/>
            <w:vMerge/>
          </w:tcPr>
          <w:p w:rsidR="00604C7F" w:rsidRPr="001A0699" w:rsidRDefault="00604C7F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604C7F" w:rsidRPr="001A0699" w:rsidRDefault="00604C7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604C7F" w:rsidRPr="001A0699" w:rsidRDefault="00604C7F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604C7F" w:rsidRPr="001A0699" w:rsidRDefault="00604C7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Il Responsabile del Procedimento Amministrativo  è il Sindaco,  legale rappresentante dell'Ente e responsabile  verso la cittadinanza,  su cui ricade anche la responsabilità dei provvedimenti amministrativi .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028C5" w:rsidRPr="001A0699" w:rsidTr="003E3E77">
        <w:tc>
          <w:tcPr>
            <w:tcW w:w="562" w:type="dxa"/>
            <w:vMerge w:val="restart"/>
          </w:tcPr>
          <w:p w:rsidR="008028C5" w:rsidRPr="001A0699" w:rsidRDefault="008028C5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16)</w:t>
            </w:r>
          </w:p>
        </w:tc>
        <w:tc>
          <w:tcPr>
            <w:tcW w:w="4246" w:type="dxa"/>
            <w:vMerge w:val="restart"/>
          </w:tcPr>
          <w:p w:rsidR="008028C5" w:rsidRPr="00A219EF" w:rsidRDefault="008028C5" w:rsidP="00942285">
            <w:pPr>
              <w:spacing w:after="200" w:line="276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A219EF">
              <w:rPr>
                <w:rFonts w:ascii="Arial" w:hAnsi="Arial" w:cs="Arial"/>
                <w:bCs/>
                <w:sz w:val="21"/>
                <w:szCs w:val="21"/>
              </w:rPr>
              <w:t>Che cosa si intende per “Accesso agli atti o Accesso documentale ” ex L. 241/1990</w:t>
            </w:r>
          </w:p>
        </w:tc>
        <w:tc>
          <w:tcPr>
            <w:tcW w:w="438" w:type="dxa"/>
          </w:tcPr>
          <w:p w:rsidR="008028C5" w:rsidRPr="001A0699" w:rsidRDefault="008028C5" w:rsidP="009422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8028C5" w:rsidRPr="001A0699" w:rsidRDefault="008028C5" w:rsidP="00942285">
            <w:pPr>
              <w:spacing w:after="200"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L’accesso agli atti consiste nella possibilità di prendere visione o richiedere copie di documenti amministrativi in possesso dell’Amministrazione Comunale. La legge  garantisce questo diritto a chiunque vi abbia un interesse diretto, concreto e attuale, corrispondente ad una situazione giuridicamente tutelata e collegata al documento al quale è chiesto l’accesso. L’interesse deve essere personale e concreto, non emulativo, né riconducibile a semplice curiosità.</w:t>
            </w:r>
          </w:p>
        </w:tc>
      </w:tr>
      <w:tr w:rsidR="008028C5" w:rsidRPr="001A0699" w:rsidTr="003E3E77">
        <w:tc>
          <w:tcPr>
            <w:tcW w:w="562" w:type="dxa"/>
            <w:vMerge/>
          </w:tcPr>
          <w:p w:rsidR="008028C5" w:rsidRPr="001A0699" w:rsidRDefault="008028C5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8028C5" w:rsidRPr="001A0699" w:rsidRDefault="008028C5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8028C5" w:rsidRPr="001A0699" w:rsidRDefault="008028C5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8028C5" w:rsidRPr="001A0699" w:rsidRDefault="008028C5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L’accesso agli atti consiste nella possibilità di prendere visione o richiedere copie di documenti amministrativi in possesso dell’Amministrazione Comunale . La legge  garantisce questo diritto a chiunque. </w:t>
            </w:r>
          </w:p>
        </w:tc>
      </w:tr>
      <w:tr w:rsidR="008028C5" w:rsidRPr="001A0699" w:rsidTr="003E3E77">
        <w:tc>
          <w:tcPr>
            <w:tcW w:w="562" w:type="dxa"/>
            <w:vMerge/>
          </w:tcPr>
          <w:p w:rsidR="008028C5" w:rsidRPr="001A0699" w:rsidRDefault="008028C5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8028C5" w:rsidRPr="001A0699" w:rsidRDefault="008028C5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8028C5" w:rsidRPr="001A0699" w:rsidRDefault="008028C5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8028C5" w:rsidRPr="001A0699" w:rsidRDefault="008028C5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L’accesso agli atti consiste nella possibilità di prendere visione o richiedere copie di documenti amministrativi in possesso dell’Amministrazione Comunale . La legge  garantisce questo diritto a chiunque vi abbia un interesse diretto avente rilevanza patrimoniale .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6EBC" w:rsidRPr="001A0699" w:rsidTr="003E3E77">
        <w:tc>
          <w:tcPr>
            <w:tcW w:w="562" w:type="dxa"/>
            <w:vMerge w:val="restart"/>
          </w:tcPr>
          <w:p w:rsidR="00596EBC" w:rsidRPr="001A0699" w:rsidRDefault="00596EBC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17)</w:t>
            </w:r>
          </w:p>
        </w:tc>
        <w:tc>
          <w:tcPr>
            <w:tcW w:w="4246" w:type="dxa"/>
            <w:vMerge w:val="restart"/>
          </w:tcPr>
          <w:p w:rsidR="00596EBC" w:rsidRPr="001A0699" w:rsidRDefault="00596EBC" w:rsidP="00942285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Da un punto di vista generale, la potestà regolamentare degli enti locali trova il suo fondamento nell'art 117 della Costituzione il quale dispone che i comuni, le province, le città metropolitane, hanno potestà regolamentare in ordine alla disciplina dell'organizzazione e del funzionamento delle funzioni loro attribuite.  Specificatamente però, la potestà regolamentare in materia di entrate  tributarie e patrimoniali del Comune  trova la sua disciplina nell'art 52 del D. </w:t>
            </w:r>
            <w:proofErr w:type="spellStart"/>
            <w:r w:rsidRPr="001A0699">
              <w:rPr>
                <w:rFonts w:ascii="Arial" w:hAnsi="Arial" w:cs="Arial"/>
                <w:bCs/>
                <w:sz w:val="21"/>
                <w:szCs w:val="21"/>
              </w:rPr>
              <w:t>Lgs</w:t>
            </w:r>
            <w:proofErr w:type="spellEnd"/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 476/1997, secondo cui   :</w:t>
            </w:r>
          </w:p>
        </w:tc>
        <w:tc>
          <w:tcPr>
            <w:tcW w:w="438" w:type="dxa"/>
          </w:tcPr>
          <w:p w:rsidR="00596EBC" w:rsidRPr="001A0699" w:rsidRDefault="00596EBC" w:rsidP="009422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596EBC" w:rsidRPr="001A0699" w:rsidRDefault="00596EBC" w:rsidP="0094228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I Comuni possono disciplinare con regolamento le proprie entrate, anche tributarie, nel rispetto dei principi fondamentali della Costituzione .</w:t>
            </w:r>
          </w:p>
        </w:tc>
      </w:tr>
      <w:tr w:rsidR="00596EBC" w:rsidRPr="001A0699" w:rsidTr="003E3E77">
        <w:tc>
          <w:tcPr>
            <w:tcW w:w="562" w:type="dxa"/>
            <w:vMerge/>
          </w:tcPr>
          <w:p w:rsidR="00596EBC" w:rsidRPr="001A0699" w:rsidRDefault="00596EBC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596EBC" w:rsidRPr="001A0699" w:rsidRDefault="00596EBC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I Comuni possono disciplinare con regolamento le proprie entrate, anche tributarie salvo quanto attiene alla individuazione e definizione delle fattispecie imponibili, dei soggetti passivi, e dell'aliquota massima dei singoli tributi che rimangono </w:t>
            </w:r>
            <w:bookmarkStart w:id="2" w:name="__DdeLink__3547_3265975901"/>
            <w:r w:rsidRPr="001A0699">
              <w:rPr>
                <w:rFonts w:ascii="Arial" w:hAnsi="Arial" w:cs="Arial"/>
                <w:sz w:val="21"/>
                <w:szCs w:val="21"/>
              </w:rPr>
              <w:t xml:space="preserve">fissati dalle normativa nazionale </w:t>
            </w:r>
            <w:bookmarkEnd w:id="2"/>
            <w:r w:rsidRPr="001A0699">
              <w:rPr>
                <w:rFonts w:ascii="Arial" w:hAnsi="Arial" w:cs="Arial"/>
                <w:sz w:val="21"/>
                <w:szCs w:val="21"/>
              </w:rPr>
              <w:t>, nel rispetto delle esigenze di semplificazione degli adempimenti dei contribuenti</w:t>
            </w:r>
          </w:p>
        </w:tc>
      </w:tr>
      <w:tr w:rsidR="00596EBC" w:rsidRPr="001A0699" w:rsidTr="003E3E77">
        <w:tc>
          <w:tcPr>
            <w:tcW w:w="562" w:type="dxa"/>
            <w:vMerge/>
          </w:tcPr>
          <w:p w:rsidR="00596EBC" w:rsidRPr="001A0699" w:rsidRDefault="00596EBC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596EBC" w:rsidRPr="001A0699" w:rsidRDefault="00596EBC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I Comuni possono disciplinare con regolamento le proprie entrate, anche tributarie salvo quanto attiene ai limiti massimi di imposizione di tariffe o aliquote, fissati dalle normativa nazionale,  che determinano il quantum dei  prelievi o dei corrispettivi .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6EBC" w:rsidRPr="001A0699" w:rsidTr="003E3E77">
        <w:tc>
          <w:tcPr>
            <w:tcW w:w="562" w:type="dxa"/>
            <w:vMerge w:val="restart"/>
          </w:tcPr>
          <w:p w:rsidR="00596EBC" w:rsidRPr="001A0699" w:rsidRDefault="00596EBC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18)</w:t>
            </w:r>
          </w:p>
        </w:tc>
        <w:tc>
          <w:tcPr>
            <w:tcW w:w="4246" w:type="dxa"/>
            <w:vMerge w:val="restart"/>
          </w:tcPr>
          <w:p w:rsidR="00596EBC" w:rsidRPr="001A0699" w:rsidRDefault="00596EBC" w:rsidP="00A219EF">
            <w:pPr>
              <w:pStyle w:val="Paragrafoelenco"/>
              <w:spacing w:after="0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I soggetti passivi,  tenuti al pagamento dell'IMU- Imposta Municipale Unica,  sono: </w:t>
            </w:r>
          </w:p>
        </w:tc>
        <w:tc>
          <w:tcPr>
            <w:tcW w:w="438" w:type="dxa"/>
          </w:tcPr>
          <w:p w:rsidR="00596EBC" w:rsidRPr="001A0699" w:rsidRDefault="00596EBC" w:rsidP="009422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596EBC" w:rsidRPr="001A0699" w:rsidRDefault="00596EBC" w:rsidP="0094228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I proprietari di immobili, terreni agricoli e aree edificabili ;</w:t>
            </w:r>
          </w:p>
        </w:tc>
      </w:tr>
      <w:tr w:rsidR="00596EBC" w:rsidRPr="001A0699" w:rsidTr="003E3E77">
        <w:tc>
          <w:tcPr>
            <w:tcW w:w="562" w:type="dxa"/>
            <w:vMerge/>
          </w:tcPr>
          <w:p w:rsidR="00596EBC" w:rsidRPr="001A0699" w:rsidRDefault="00596EBC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596EBC" w:rsidRPr="001A0699" w:rsidRDefault="00596EBC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Il proprietario, il titolare di diritti reali di godimento (usufrutto , dir abitazione, enfiteusi ....), il locatario in caso di locazione finanziaria , di immobili, terreni agricoli e aree edificabili ; </w:t>
            </w:r>
          </w:p>
        </w:tc>
      </w:tr>
      <w:tr w:rsidR="00596EBC" w:rsidRPr="001A0699" w:rsidTr="003E3E77">
        <w:tc>
          <w:tcPr>
            <w:tcW w:w="562" w:type="dxa"/>
            <w:vMerge/>
          </w:tcPr>
          <w:p w:rsidR="00596EBC" w:rsidRPr="001A0699" w:rsidRDefault="00596EBC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596EBC" w:rsidRPr="001A0699" w:rsidRDefault="00596EBC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I proprietari e i locatari a qualunque titolo di immobili , terreni agricoli e aree edificabili 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6EBC" w:rsidRPr="001A0699" w:rsidTr="003E3E77">
        <w:tc>
          <w:tcPr>
            <w:tcW w:w="562" w:type="dxa"/>
            <w:vMerge w:val="restart"/>
          </w:tcPr>
          <w:p w:rsidR="00596EBC" w:rsidRPr="001A0699" w:rsidRDefault="00596EBC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19)</w:t>
            </w:r>
          </w:p>
        </w:tc>
        <w:tc>
          <w:tcPr>
            <w:tcW w:w="4246" w:type="dxa"/>
            <w:vMerge w:val="restart"/>
          </w:tcPr>
          <w:p w:rsidR="00596EBC" w:rsidRPr="001A0699" w:rsidRDefault="00596EBC" w:rsidP="0094228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sz w:val="21"/>
                <w:szCs w:val="21"/>
              </w:rPr>
              <w:t>Come può essere definita la TARI ?</w:t>
            </w:r>
          </w:p>
        </w:tc>
        <w:tc>
          <w:tcPr>
            <w:tcW w:w="438" w:type="dxa"/>
          </w:tcPr>
          <w:p w:rsidR="00596EBC" w:rsidRPr="001A0699" w:rsidRDefault="00596EBC" w:rsidP="009422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596EBC" w:rsidRPr="001A0699" w:rsidRDefault="00596EBC" w:rsidP="00942285">
            <w:pPr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La TARI – Tassa dei Rifiuti – è   destinata alla copertura parziale  dei costi relativi al servizio di gestione dei rifiuti urbani, avviati allo smaltimento. Il prelievo che grava su cittadini e aziende deve coprire almeno il 50 % dei costi. Il restante 50% dei costi è sostenuto dal Comune con proprie risorse .  Il Servizio comprende lo spazzamento,  la raccolta,  il trasporto , il recupero il riciclo il trattamento e lo smaltimento dei rifiuti </w:t>
            </w:r>
          </w:p>
        </w:tc>
      </w:tr>
      <w:tr w:rsidR="00596EBC" w:rsidRPr="001A0699" w:rsidTr="003E3E77">
        <w:tc>
          <w:tcPr>
            <w:tcW w:w="562" w:type="dxa"/>
            <w:vMerge/>
          </w:tcPr>
          <w:p w:rsidR="00596EBC" w:rsidRPr="001A0699" w:rsidRDefault="00596EBC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596EBC" w:rsidRPr="001A0699" w:rsidRDefault="00596EBC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La TARI – Tassa dei Rifiuti – è   destinata alla copertura integrale dei costi relativi al servizio di gestione dei rifiuti urbani, dei rifiuti speciali e dei rifiuti pericolosi . Il Servizio comprende  lo smaltimento dei rifiuti urbani ed il trattamento imposto dalla </w:t>
            </w:r>
            <w:r w:rsidRPr="001A0699">
              <w:rPr>
                <w:rFonts w:ascii="Arial" w:hAnsi="Arial" w:cs="Arial"/>
                <w:sz w:val="21"/>
                <w:szCs w:val="21"/>
              </w:rPr>
              <w:lastRenderedPageBreak/>
              <w:t xml:space="preserve">normativa europea per i rifiuti speciali e pericolosi </w:t>
            </w:r>
          </w:p>
        </w:tc>
      </w:tr>
      <w:tr w:rsidR="00596EBC" w:rsidRPr="001A0699" w:rsidTr="003E3E77">
        <w:tc>
          <w:tcPr>
            <w:tcW w:w="562" w:type="dxa"/>
            <w:vMerge/>
          </w:tcPr>
          <w:p w:rsidR="00596EBC" w:rsidRPr="001A0699" w:rsidRDefault="00596EBC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596EBC" w:rsidRPr="001A0699" w:rsidRDefault="00596EBC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La TARI – Tassa dei Rifiuti – è   destinata alla copertura integrale dei costi relativi al servizio di gestione dei rifiuti urbani, avviati allo smaltimento . Il Servizio comprende lo spazzamento,  la raccolta,  il trasporto , il recupero il riciclo il trattamento e lo smaltimento dei rifiuti 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6EBC" w:rsidRPr="001A0699" w:rsidTr="003E3E77">
        <w:tc>
          <w:tcPr>
            <w:tcW w:w="562" w:type="dxa"/>
            <w:vMerge w:val="restart"/>
          </w:tcPr>
          <w:p w:rsidR="00596EBC" w:rsidRPr="001A0699" w:rsidRDefault="00596EBC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20)</w:t>
            </w:r>
          </w:p>
        </w:tc>
        <w:tc>
          <w:tcPr>
            <w:tcW w:w="4246" w:type="dxa"/>
            <w:vMerge w:val="restart"/>
          </w:tcPr>
          <w:p w:rsidR="00596EBC" w:rsidRPr="001A0699" w:rsidRDefault="00596EBC" w:rsidP="0094228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 I regolamenti comunali  che disciplinano l'applicazione dei tributi comunali da quale organo collegiale devono essere approvati?</w:t>
            </w:r>
          </w:p>
        </w:tc>
        <w:tc>
          <w:tcPr>
            <w:tcW w:w="438" w:type="dxa"/>
          </w:tcPr>
          <w:p w:rsidR="00596EBC" w:rsidRPr="001A0699" w:rsidRDefault="00596EBC" w:rsidP="00942285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596EBC" w:rsidRPr="001A0699" w:rsidRDefault="00596EBC" w:rsidP="00942285">
            <w:pPr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Dalla Giunta Comunale </w:t>
            </w:r>
          </w:p>
        </w:tc>
      </w:tr>
      <w:tr w:rsidR="00596EBC" w:rsidRPr="001A0699" w:rsidTr="003E3E77">
        <w:tc>
          <w:tcPr>
            <w:tcW w:w="562" w:type="dxa"/>
            <w:vMerge/>
          </w:tcPr>
          <w:p w:rsidR="00596EBC" w:rsidRPr="001A0699" w:rsidRDefault="00596EBC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596EBC" w:rsidRPr="001A0699" w:rsidRDefault="00596EBC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Dal Consiglio Comunale </w:t>
            </w:r>
          </w:p>
        </w:tc>
      </w:tr>
      <w:tr w:rsidR="00596EBC" w:rsidRPr="001A0699" w:rsidTr="003E3E77">
        <w:tc>
          <w:tcPr>
            <w:tcW w:w="562" w:type="dxa"/>
            <w:vMerge/>
          </w:tcPr>
          <w:p w:rsidR="00596EBC" w:rsidRPr="001A0699" w:rsidRDefault="00596EBC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596EBC" w:rsidRPr="001A0699" w:rsidRDefault="00596EBC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596EBC" w:rsidRPr="001A0699" w:rsidRDefault="00596EBC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 E' necessaria la doppia approvazione  del regolamento, prima da parte della  Giunta e successivamente dal Consiglio Comunale  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E7714" w:rsidRPr="001A0699" w:rsidTr="003E3E77">
        <w:tc>
          <w:tcPr>
            <w:tcW w:w="562" w:type="dxa"/>
            <w:vMerge w:val="restart"/>
          </w:tcPr>
          <w:p w:rsidR="004E7714" w:rsidRPr="001A0699" w:rsidRDefault="004E771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21)</w:t>
            </w:r>
          </w:p>
        </w:tc>
        <w:tc>
          <w:tcPr>
            <w:tcW w:w="4246" w:type="dxa"/>
            <w:vMerge w:val="restart"/>
          </w:tcPr>
          <w:p w:rsidR="004E7714" w:rsidRPr="001A0699" w:rsidRDefault="004E7714" w:rsidP="00942285">
            <w:pPr>
              <w:pStyle w:val="Style1"/>
              <w:tabs>
                <w:tab w:val="clear" w:pos="4896"/>
              </w:tabs>
              <w:spacing w:before="36"/>
              <w:rPr>
                <w:rFonts w:ascii="Arial" w:hAnsi="Arial" w:cs="Arial"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sz w:val="21"/>
                <w:szCs w:val="21"/>
              </w:rPr>
              <w:t>Secondo il nuovo codice degli appalti, quali sono le principali attività del Responsabile Unico del Procedimento?</w:t>
            </w:r>
          </w:p>
          <w:p w:rsidR="004E7714" w:rsidRPr="001A0699" w:rsidRDefault="004E7714" w:rsidP="00942285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4E7714" w:rsidRPr="001A0699" w:rsidRDefault="004E7714" w:rsidP="00942285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4E7714" w:rsidRPr="001A0699" w:rsidRDefault="004E7714" w:rsidP="00942285">
            <w:pPr>
              <w:pStyle w:val="Style1"/>
              <w:tabs>
                <w:tab w:val="clear" w:pos="4896"/>
              </w:tabs>
              <w:spacing w:before="36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La programmazione, la progettazione, l'affidamento e l'esecuzione del contratto</w:t>
            </w:r>
          </w:p>
          <w:p w:rsidR="004E7714" w:rsidRPr="001A0699" w:rsidRDefault="004E7714" w:rsidP="00942285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E7714" w:rsidRPr="001A0699" w:rsidTr="003E3E77">
        <w:tc>
          <w:tcPr>
            <w:tcW w:w="562" w:type="dxa"/>
            <w:vMerge/>
          </w:tcPr>
          <w:p w:rsidR="004E7714" w:rsidRPr="001A0699" w:rsidRDefault="004E771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4E7714" w:rsidRPr="001A0699" w:rsidRDefault="004E771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4E7714" w:rsidRPr="001A0699" w:rsidRDefault="004E771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4E7714" w:rsidRPr="001A0699" w:rsidRDefault="004E7714" w:rsidP="00942285">
            <w:pPr>
              <w:pStyle w:val="Style1"/>
              <w:tabs>
                <w:tab w:val="clear" w:pos="4896"/>
              </w:tabs>
              <w:spacing w:before="36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La salvaguardia delle norme di sicurezza dell'opera</w:t>
            </w:r>
          </w:p>
          <w:p w:rsidR="004E7714" w:rsidRPr="001A0699" w:rsidRDefault="004E771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E7714" w:rsidRPr="001A0699" w:rsidTr="003E3E77">
        <w:tc>
          <w:tcPr>
            <w:tcW w:w="562" w:type="dxa"/>
            <w:vMerge/>
          </w:tcPr>
          <w:p w:rsidR="004E7714" w:rsidRPr="001A0699" w:rsidRDefault="004E771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4E7714" w:rsidRPr="001A0699" w:rsidRDefault="004E771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4E7714" w:rsidRPr="001A0699" w:rsidRDefault="004E771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4E7714" w:rsidRPr="001A0699" w:rsidRDefault="004E771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L'attiva relazionale con gli interlocutori istituzionali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0740" w:rsidRPr="001A0699" w:rsidTr="003E3E77">
        <w:tc>
          <w:tcPr>
            <w:tcW w:w="562" w:type="dxa"/>
            <w:vMerge w:val="restart"/>
          </w:tcPr>
          <w:p w:rsidR="009F0740" w:rsidRPr="001A0699" w:rsidRDefault="009F0740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22)</w:t>
            </w:r>
          </w:p>
        </w:tc>
        <w:tc>
          <w:tcPr>
            <w:tcW w:w="4246" w:type="dxa"/>
            <w:vMerge w:val="restart"/>
          </w:tcPr>
          <w:p w:rsidR="009F0740" w:rsidRPr="001A0699" w:rsidRDefault="009F0740" w:rsidP="00942285">
            <w:pPr>
              <w:pStyle w:val="Style1"/>
              <w:tabs>
                <w:tab w:val="clear" w:pos="4896"/>
              </w:tabs>
              <w:spacing w:before="36"/>
              <w:rPr>
                <w:rFonts w:ascii="Arial" w:hAnsi="Arial" w:cs="Arial"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sz w:val="21"/>
                <w:szCs w:val="21"/>
              </w:rPr>
              <w:t>Per gli appalti di servizi e forniture, ai fini della verifica del possesso dei requisiti di capacità</w:t>
            </w:r>
            <w:r w:rsidRPr="001A0699">
              <w:rPr>
                <w:rFonts w:ascii="Arial" w:hAnsi="Arial" w:cs="Arial"/>
                <w:bCs/>
                <w:spacing w:val="-2"/>
                <w:sz w:val="21"/>
                <w:szCs w:val="21"/>
              </w:rPr>
              <w:t xml:space="preserve"> concorrente, tra</w:t>
            </w:r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 economica e finanziaria, l'art. 83 del D.lgs. 50/2016, stabilisce che le stazioni appaltanti, nel bando di gara:</w:t>
            </w:r>
            <w:r w:rsidRPr="001A0699">
              <w:rPr>
                <w:rFonts w:ascii="Arial" w:hAnsi="Arial" w:cs="Arial"/>
                <w:bCs/>
                <w:sz w:val="21"/>
                <w:szCs w:val="21"/>
              </w:rPr>
              <w:tab/>
            </w:r>
          </w:p>
          <w:p w:rsidR="009F0740" w:rsidRPr="001A0699" w:rsidRDefault="009F0740" w:rsidP="00942285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9F0740" w:rsidRPr="001A0699" w:rsidRDefault="009F0740" w:rsidP="00942285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9F0740" w:rsidRPr="001A0699" w:rsidRDefault="009F0740" w:rsidP="00942285">
            <w:pPr>
              <w:pStyle w:val="Style1"/>
              <w:tabs>
                <w:tab w:val="clear" w:pos="4896"/>
              </w:tabs>
              <w:spacing w:before="36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Possono richiedere solo che gli operatori economici abbiano un fatturato minimo annuo</w:t>
            </w:r>
          </w:p>
          <w:p w:rsidR="009F0740" w:rsidRPr="001A0699" w:rsidRDefault="009F0740" w:rsidP="00942285">
            <w:pPr>
              <w:pStyle w:val="Style1"/>
              <w:ind w:right="504"/>
              <w:rPr>
                <w:rFonts w:ascii="Arial" w:hAnsi="Arial" w:cs="Arial"/>
                <w:sz w:val="21"/>
                <w:szCs w:val="21"/>
              </w:rPr>
            </w:pPr>
          </w:p>
          <w:p w:rsidR="009F0740" w:rsidRPr="001A0699" w:rsidRDefault="009F0740" w:rsidP="00942285">
            <w:pPr>
              <w:rPr>
                <w:rFonts w:ascii="Arial" w:hAnsi="Arial" w:cs="Arial"/>
                <w:sz w:val="21"/>
                <w:szCs w:val="21"/>
              </w:rPr>
            </w:pPr>
          </w:p>
          <w:p w:rsidR="009F0740" w:rsidRPr="001A0699" w:rsidRDefault="009F0740" w:rsidP="00942285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0740" w:rsidRPr="001A0699" w:rsidTr="003E3E77">
        <w:tc>
          <w:tcPr>
            <w:tcW w:w="562" w:type="dxa"/>
            <w:vMerge/>
          </w:tcPr>
          <w:p w:rsidR="009F0740" w:rsidRPr="001A0699" w:rsidRDefault="009F0740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9F0740" w:rsidRPr="001A0699" w:rsidRDefault="009F0740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9F0740" w:rsidRPr="001A0699" w:rsidRDefault="009F0740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9F0740" w:rsidRPr="001A0699" w:rsidRDefault="009F0740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Possono richiedere solo che gli operatori economici abbiano un fatturato minimo annuo, compreso abbiano un determinato fatturato minimo nel settore di attività oggetto dell'appalto</w:t>
            </w:r>
            <w:r w:rsidRPr="001A0699">
              <w:rPr>
                <w:rFonts w:ascii="Arial" w:hAnsi="Arial" w:cs="Arial"/>
                <w:sz w:val="21"/>
                <w:szCs w:val="21"/>
              </w:rPr>
              <w:tab/>
            </w:r>
          </w:p>
        </w:tc>
      </w:tr>
      <w:tr w:rsidR="009F0740" w:rsidRPr="001A0699" w:rsidTr="003E3E77">
        <w:tc>
          <w:tcPr>
            <w:tcW w:w="562" w:type="dxa"/>
            <w:vMerge/>
          </w:tcPr>
          <w:p w:rsidR="009F0740" w:rsidRPr="001A0699" w:rsidRDefault="009F0740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9F0740" w:rsidRPr="001A0699" w:rsidRDefault="009F0740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9F0740" w:rsidRPr="001A0699" w:rsidRDefault="009F0740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9F0740" w:rsidRPr="001A0699" w:rsidRDefault="009F0740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Possono chiedere i requisiti indicati nelle altre risposte e anche informazioni riguardo ai loro conti annuali che evidenzino in particolare i rapporti tra attività e passività, </w:t>
            </w:r>
            <w:proofErr w:type="spellStart"/>
            <w:r w:rsidRPr="001A0699">
              <w:rPr>
                <w:rFonts w:ascii="Arial" w:hAnsi="Arial" w:cs="Arial"/>
                <w:spacing w:val="-2"/>
                <w:sz w:val="21"/>
                <w:szCs w:val="21"/>
              </w:rPr>
              <w:t>nonchè</w:t>
            </w:r>
            <w:proofErr w:type="spellEnd"/>
            <w:r w:rsidRPr="001A0699">
              <w:rPr>
                <w:rFonts w:ascii="Arial" w:hAnsi="Arial" w:cs="Arial"/>
                <w:spacing w:val="-2"/>
                <w:sz w:val="21"/>
                <w:szCs w:val="21"/>
              </w:rPr>
              <w:t xml:space="preserve"> un livello adeguato di copertura assicurativa contro i</w:t>
            </w:r>
            <w:r w:rsidRPr="001A0699">
              <w:rPr>
                <w:rFonts w:ascii="Arial" w:hAnsi="Arial" w:cs="Arial"/>
                <w:bCs/>
                <w:spacing w:val="-2"/>
                <w:sz w:val="21"/>
                <w:szCs w:val="21"/>
              </w:rPr>
              <w:t xml:space="preserve">. </w:t>
            </w:r>
            <w:r w:rsidRPr="001A0699">
              <w:rPr>
                <w:rFonts w:ascii="Arial" w:hAnsi="Arial" w:cs="Arial"/>
                <w:sz w:val="21"/>
                <w:szCs w:val="21"/>
              </w:rPr>
              <w:t>rischi professionali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0740" w:rsidRPr="001A0699" w:rsidTr="003E3E77">
        <w:tc>
          <w:tcPr>
            <w:tcW w:w="562" w:type="dxa"/>
            <w:vMerge w:val="restart"/>
          </w:tcPr>
          <w:p w:rsidR="009F0740" w:rsidRPr="001A0699" w:rsidRDefault="009F0740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23)</w:t>
            </w:r>
          </w:p>
        </w:tc>
        <w:tc>
          <w:tcPr>
            <w:tcW w:w="4246" w:type="dxa"/>
            <w:vMerge w:val="restart"/>
          </w:tcPr>
          <w:p w:rsidR="009F0740" w:rsidRPr="001A0699" w:rsidRDefault="009F0740" w:rsidP="00942285">
            <w:pPr>
              <w:pStyle w:val="Style1"/>
              <w:rPr>
                <w:rFonts w:ascii="Arial" w:hAnsi="Arial" w:cs="Arial"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Il comma 2 dell'art. 23 del </w:t>
            </w:r>
            <w:proofErr w:type="spellStart"/>
            <w:r w:rsidRPr="001A0699">
              <w:rPr>
                <w:rFonts w:ascii="Arial" w:hAnsi="Arial" w:cs="Arial"/>
                <w:bCs/>
                <w:sz w:val="21"/>
                <w:szCs w:val="21"/>
              </w:rPr>
              <w:t>D.Lgs.</w:t>
            </w:r>
            <w:proofErr w:type="spellEnd"/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 196/2003,stabilisce che il consenso al trattamento dei dati personali da parte di privati o enti pubblici economici</w:t>
            </w:r>
          </w:p>
          <w:p w:rsidR="009F0740" w:rsidRPr="001A0699" w:rsidRDefault="009F0740" w:rsidP="00942285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9F0740" w:rsidRPr="001A0699" w:rsidRDefault="009F0740" w:rsidP="00942285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9F0740" w:rsidRPr="001A0699" w:rsidRDefault="009F0740" w:rsidP="00942285">
            <w:pPr>
              <w:pStyle w:val="Style1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Può riguardare l'intero trattamento ovvero una o più operazioni dello stesso</w:t>
            </w:r>
          </w:p>
          <w:p w:rsidR="009F0740" w:rsidRPr="001A0699" w:rsidRDefault="009F0740" w:rsidP="00942285">
            <w:pPr>
              <w:pStyle w:val="Style1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0740" w:rsidRPr="001A0699" w:rsidTr="003E3E77">
        <w:tc>
          <w:tcPr>
            <w:tcW w:w="562" w:type="dxa"/>
            <w:vMerge/>
          </w:tcPr>
          <w:p w:rsidR="009F0740" w:rsidRPr="001A0699" w:rsidRDefault="009F0740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9F0740" w:rsidRPr="001A0699" w:rsidRDefault="009F0740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9F0740" w:rsidRPr="001A0699" w:rsidRDefault="009F0740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9F0740" w:rsidRPr="001A0699" w:rsidRDefault="009F0740" w:rsidP="00942285">
            <w:pPr>
              <w:pStyle w:val="Style1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Deve riguardare l'intero trattamento e una operazione dello stesso</w:t>
            </w:r>
          </w:p>
          <w:p w:rsidR="009F0740" w:rsidRPr="001A0699" w:rsidRDefault="009F0740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0740" w:rsidRPr="001A0699" w:rsidTr="003E3E77">
        <w:tc>
          <w:tcPr>
            <w:tcW w:w="562" w:type="dxa"/>
            <w:vMerge/>
          </w:tcPr>
          <w:p w:rsidR="009F0740" w:rsidRPr="001A0699" w:rsidRDefault="009F0740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9F0740" w:rsidRPr="001A0699" w:rsidRDefault="009F0740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9F0740" w:rsidRPr="001A0699" w:rsidRDefault="009F0740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9F0740" w:rsidRPr="001A0699" w:rsidRDefault="009F0740" w:rsidP="00942285">
            <w:pPr>
              <w:pStyle w:val="Style1"/>
              <w:rPr>
                <w:rFonts w:ascii="Arial" w:hAnsi="Arial" w:cs="Arial"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Può riguardare solo l'intero trattamento.</w:t>
            </w:r>
          </w:p>
          <w:p w:rsidR="009F0740" w:rsidRPr="001A0699" w:rsidRDefault="009F0740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0740" w:rsidRPr="001A0699" w:rsidTr="003E3E77">
        <w:tc>
          <w:tcPr>
            <w:tcW w:w="562" w:type="dxa"/>
            <w:vMerge w:val="restart"/>
          </w:tcPr>
          <w:p w:rsidR="009F0740" w:rsidRPr="001A0699" w:rsidRDefault="009F0740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24)</w:t>
            </w:r>
          </w:p>
        </w:tc>
        <w:tc>
          <w:tcPr>
            <w:tcW w:w="4246" w:type="dxa"/>
            <w:vMerge w:val="restart"/>
          </w:tcPr>
          <w:p w:rsidR="009F0740" w:rsidRPr="001A0699" w:rsidRDefault="009F0740" w:rsidP="009422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color w:val="000000"/>
                <w:sz w:val="21"/>
                <w:szCs w:val="21"/>
              </w:rPr>
              <w:t>E’ consentito l’accesso a documenti amministrativi contenenti dati giudiziari di terzi?</w:t>
            </w:r>
          </w:p>
          <w:p w:rsidR="009F0740" w:rsidRPr="001A0699" w:rsidRDefault="009F0740" w:rsidP="00942285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9F0740" w:rsidRPr="001A0699" w:rsidRDefault="009F0740" w:rsidP="00942285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9F0740" w:rsidRPr="001A0699" w:rsidRDefault="009F0740" w:rsidP="00942285">
            <w:pPr>
              <w:pStyle w:val="Paragrafoelenc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 xml:space="preserve">Sempre e comunque, trattandosi di dati pubblici </w:t>
            </w:r>
          </w:p>
        </w:tc>
      </w:tr>
      <w:tr w:rsidR="009F0740" w:rsidRPr="001A0699" w:rsidTr="003E3E77">
        <w:tc>
          <w:tcPr>
            <w:tcW w:w="562" w:type="dxa"/>
            <w:vMerge/>
          </w:tcPr>
          <w:p w:rsidR="009F0740" w:rsidRPr="001A0699" w:rsidRDefault="009F0740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9F0740" w:rsidRPr="001A0699" w:rsidRDefault="009F0740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9F0740" w:rsidRPr="001A0699" w:rsidRDefault="009F0740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9F0740" w:rsidRPr="001A0699" w:rsidRDefault="009F0740" w:rsidP="00942285">
            <w:pPr>
              <w:pStyle w:val="Paragrafoelenc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Si, ma solo previa autorizzazione scritta del dirigente dell’ufficio che detiene il documento a cui si chiede</w:t>
            </w:r>
          </w:p>
          <w:p w:rsidR="009F0740" w:rsidRPr="001A0699" w:rsidRDefault="009F0740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di accedere</w:t>
            </w:r>
          </w:p>
        </w:tc>
      </w:tr>
      <w:tr w:rsidR="009F0740" w:rsidRPr="001A0699" w:rsidTr="003E3E77">
        <w:tc>
          <w:tcPr>
            <w:tcW w:w="562" w:type="dxa"/>
            <w:vMerge/>
          </w:tcPr>
          <w:p w:rsidR="009F0740" w:rsidRPr="001A0699" w:rsidRDefault="009F0740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9F0740" w:rsidRPr="001A0699" w:rsidRDefault="009F0740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9F0740" w:rsidRPr="001A0699" w:rsidRDefault="009F0740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9F0740" w:rsidRPr="001A0699" w:rsidRDefault="009F0740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In nessun caso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D68E1" w:rsidRPr="001A0699" w:rsidTr="003E3E77">
        <w:tc>
          <w:tcPr>
            <w:tcW w:w="562" w:type="dxa"/>
            <w:vMerge w:val="restart"/>
          </w:tcPr>
          <w:p w:rsidR="007D68E1" w:rsidRPr="001A0699" w:rsidRDefault="007D68E1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25)</w:t>
            </w:r>
          </w:p>
        </w:tc>
        <w:tc>
          <w:tcPr>
            <w:tcW w:w="4246" w:type="dxa"/>
            <w:vMerge w:val="restart"/>
          </w:tcPr>
          <w:p w:rsidR="007D68E1" w:rsidRPr="001A0699" w:rsidRDefault="007D68E1" w:rsidP="0094228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Secondo l'art 6 del </w:t>
            </w:r>
            <w:proofErr w:type="spellStart"/>
            <w:r w:rsidRPr="001A0699">
              <w:rPr>
                <w:rFonts w:ascii="Arial" w:hAnsi="Arial" w:cs="Arial"/>
                <w:bCs/>
                <w:sz w:val="21"/>
                <w:szCs w:val="21"/>
              </w:rPr>
              <w:t>D.lgs</w:t>
            </w:r>
            <w:proofErr w:type="spellEnd"/>
            <w:r w:rsidRPr="001A0699">
              <w:rPr>
                <w:rFonts w:ascii="Arial" w:hAnsi="Arial" w:cs="Arial"/>
                <w:bCs/>
                <w:sz w:val="21"/>
                <w:szCs w:val="21"/>
              </w:rPr>
              <w:t xml:space="preserve"> 33/2013, l'esigenza di assicurare adeguata qualità delle informazioni </w:t>
            </w:r>
            <w:r w:rsidRPr="001A0699">
              <w:rPr>
                <w:rFonts w:ascii="Arial" w:hAnsi="Arial" w:cs="Arial"/>
                <w:bCs/>
                <w:spacing w:val="10"/>
                <w:sz w:val="21"/>
                <w:szCs w:val="21"/>
              </w:rPr>
              <w:t xml:space="preserve">diffuse </w:t>
            </w:r>
            <w:r w:rsidRPr="001A0699">
              <w:rPr>
                <w:rFonts w:ascii="Arial" w:hAnsi="Arial" w:cs="Arial"/>
                <w:bCs/>
                <w:sz w:val="21"/>
                <w:szCs w:val="21"/>
              </w:rPr>
              <w:t>dalle PA attraverso i propri siti istituzionali</w:t>
            </w:r>
          </w:p>
          <w:p w:rsidR="007D68E1" w:rsidRPr="001A0699" w:rsidRDefault="007D68E1" w:rsidP="00942285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7D68E1" w:rsidRPr="001A0699" w:rsidRDefault="007D68E1" w:rsidP="00942285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7D68E1" w:rsidRPr="001A0699" w:rsidRDefault="007D68E1" w:rsidP="00942285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Può in ogni caso e a discrezione dell'ente, costituire motivo per la ritardata pubblicazione dei dati, delle informazioni e dei documenti</w:t>
            </w:r>
          </w:p>
        </w:tc>
      </w:tr>
      <w:tr w:rsidR="007D68E1" w:rsidRPr="001A0699" w:rsidTr="003E3E77">
        <w:tc>
          <w:tcPr>
            <w:tcW w:w="562" w:type="dxa"/>
            <w:vMerge/>
          </w:tcPr>
          <w:p w:rsidR="007D68E1" w:rsidRPr="001A0699" w:rsidRDefault="007D68E1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7D68E1" w:rsidRPr="001A0699" w:rsidRDefault="007D68E1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7D68E1" w:rsidRPr="001A0699" w:rsidRDefault="007D68E1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7D68E1" w:rsidRPr="001A0699" w:rsidRDefault="007D68E1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Può, in alcuni casi elencati dalla legge, costituire motivo per l'omessa pubblicazione dei dati</w:t>
            </w:r>
          </w:p>
        </w:tc>
      </w:tr>
      <w:tr w:rsidR="007D68E1" w:rsidRPr="001A0699" w:rsidTr="003E3E77">
        <w:tc>
          <w:tcPr>
            <w:tcW w:w="562" w:type="dxa"/>
            <w:vMerge/>
          </w:tcPr>
          <w:p w:rsidR="007D68E1" w:rsidRPr="001A0699" w:rsidRDefault="007D68E1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7D68E1" w:rsidRPr="001A0699" w:rsidRDefault="007D68E1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7D68E1" w:rsidRPr="001A0699" w:rsidRDefault="007D68E1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7D68E1" w:rsidRPr="001A0699" w:rsidRDefault="007D68E1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pacing w:val="-2"/>
                <w:sz w:val="21"/>
                <w:szCs w:val="21"/>
              </w:rPr>
              <w:t>Non può in ogni caso, costituire motivo per l'omessa o</w:t>
            </w:r>
            <w:r w:rsidRPr="001A0699">
              <w:rPr>
                <w:rFonts w:ascii="Arial" w:hAnsi="Arial" w:cs="Arial"/>
                <w:sz w:val="21"/>
                <w:szCs w:val="21"/>
              </w:rPr>
              <w:t xml:space="preserve"> ritardata pubblicazione dei dati, delle formazioni e dei documenti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2113" w:rsidRPr="001A0699" w:rsidTr="003E3E77">
        <w:tc>
          <w:tcPr>
            <w:tcW w:w="562" w:type="dxa"/>
            <w:vMerge w:val="restart"/>
          </w:tcPr>
          <w:p w:rsidR="00AF2113" w:rsidRPr="001A0699" w:rsidRDefault="00AF2113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26)</w:t>
            </w:r>
          </w:p>
        </w:tc>
        <w:tc>
          <w:tcPr>
            <w:tcW w:w="4246" w:type="dxa"/>
            <w:vMerge w:val="restart"/>
          </w:tcPr>
          <w:p w:rsidR="00AF2113" w:rsidRPr="001A0699" w:rsidRDefault="00AF2113" w:rsidP="0094228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color w:val="000000"/>
                <w:sz w:val="21"/>
                <w:szCs w:val="21"/>
              </w:rPr>
              <w:t>Quali fra i seguenti vizi non si concret</w:t>
            </w:r>
            <w:r w:rsidR="00A219E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izz</w:t>
            </w:r>
            <w:r w:rsidRPr="001A0699">
              <w:rPr>
                <w:rFonts w:ascii="Arial" w:hAnsi="Arial" w:cs="Arial"/>
                <w:bCs/>
                <w:color w:val="000000"/>
                <w:sz w:val="21"/>
                <w:szCs w:val="21"/>
              </w:rPr>
              <w:t>a nell’eccesso di potere?</w:t>
            </w:r>
          </w:p>
          <w:p w:rsidR="00AF2113" w:rsidRPr="001A0699" w:rsidRDefault="00AF2113" w:rsidP="00942285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F2113" w:rsidRPr="001A0699" w:rsidRDefault="00AF2113" w:rsidP="00942285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AF2113" w:rsidRPr="001A0699" w:rsidRDefault="00AF2113" w:rsidP="00AF2113">
            <w:pPr>
              <w:pStyle w:val="Paragrafoelenc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Sviamento di potere</w:t>
            </w:r>
          </w:p>
        </w:tc>
      </w:tr>
      <w:tr w:rsidR="00AF2113" w:rsidRPr="001A0699" w:rsidTr="003E3E77">
        <w:tc>
          <w:tcPr>
            <w:tcW w:w="562" w:type="dxa"/>
            <w:vMerge/>
          </w:tcPr>
          <w:p w:rsidR="00AF2113" w:rsidRPr="001A0699" w:rsidRDefault="00AF2113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F2113" w:rsidRPr="001A0699" w:rsidRDefault="00AF2113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F2113" w:rsidRPr="001A0699" w:rsidRDefault="00AF2113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AF2113" w:rsidRPr="001A0699" w:rsidRDefault="00AF2113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Travisamento ed erronea valutazione dei fatti</w:t>
            </w:r>
          </w:p>
        </w:tc>
      </w:tr>
      <w:tr w:rsidR="00AF2113" w:rsidRPr="001A0699" w:rsidTr="003E3E77">
        <w:tc>
          <w:tcPr>
            <w:tcW w:w="562" w:type="dxa"/>
            <w:vMerge/>
          </w:tcPr>
          <w:p w:rsidR="00AF2113" w:rsidRPr="001A0699" w:rsidRDefault="00AF2113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F2113" w:rsidRPr="001A0699" w:rsidRDefault="00AF2113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F2113" w:rsidRPr="001A0699" w:rsidRDefault="00AF2113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AF2113" w:rsidRPr="001A0699" w:rsidRDefault="00AF2113" w:rsidP="00AF2113">
            <w:pPr>
              <w:pStyle w:val="Paragrafoelenc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Mancanza di motivazione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2113" w:rsidRPr="001A0699" w:rsidTr="003E3E77">
        <w:tc>
          <w:tcPr>
            <w:tcW w:w="562" w:type="dxa"/>
            <w:vMerge w:val="restart"/>
          </w:tcPr>
          <w:p w:rsidR="00AF2113" w:rsidRPr="001A0699" w:rsidRDefault="00AF2113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27)</w:t>
            </w:r>
          </w:p>
        </w:tc>
        <w:tc>
          <w:tcPr>
            <w:tcW w:w="4246" w:type="dxa"/>
            <w:vMerge w:val="restart"/>
          </w:tcPr>
          <w:p w:rsidR="00AF2113" w:rsidRPr="001A0699" w:rsidRDefault="00AF2113" w:rsidP="00942285">
            <w:pPr>
              <w:pStyle w:val="Paragrafoelenco"/>
              <w:spacing w:line="240" w:lineRule="atLeast"/>
              <w:ind w:left="0"/>
              <w:rPr>
                <w:rStyle w:val="Enfasigrassetto"/>
                <w:rFonts w:ascii="Arial" w:hAnsi="Arial" w:cs="Arial"/>
                <w:b w:val="0"/>
                <w:color w:val="333333"/>
                <w:sz w:val="21"/>
                <w:szCs w:val="21"/>
              </w:rPr>
            </w:pPr>
            <w:r w:rsidRPr="001A0699">
              <w:rPr>
                <w:rStyle w:val="Enfasigrassetto"/>
                <w:rFonts w:ascii="Arial" w:hAnsi="Arial" w:cs="Arial"/>
                <w:b w:val="0"/>
                <w:color w:val="333333"/>
                <w:sz w:val="21"/>
                <w:szCs w:val="21"/>
              </w:rPr>
              <w:t xml:space="preserve">Secondo le disposizioni del </w:t>
            </w:r>
            <w:proofErr w:type="spellStart"/>
            <w:r w:rsidRPr="001A0699">
              <w:rPr>
                <w:rStyle w:val="Enfasigrassetto"/>
                <w:rFonts w:ascii="Arial" w:hAnsi="Arial" w:cs="Arial"/>
                <w:b w:val="0"/>
                <w:color w:val="333333"/>
                <w:sz w:val="21"/>
                <w:szCs w:val="21"/>
              </w:rPr>
              <w:t>D.Lgs</w:t>
            </w:r>
            <w:proofErr w:type="spellEnd"/>
            <w:r w:rsidRPr="001A0699">
              <w:rPr>
                <w:rStyle w:val="Enfasigrassetto"/>
                <w:rFonts w:ascii="Arial" w:hAnsi="Arial" w:cs="Arial"/>
                <w:b w:val="0"/>
                <w:color w:val="333333"/>
                <w:sz w:val="21"/>
                <w:szCs w:val="21"/>
              </w:rPr>
              <w:t xml:space="preserve"> 116/2016, cd “Decreto sui furbetti del cartellino”</w:t>
            </w:r>
            <w:r w:rsidR="00A219EF">
              <w:rPr>
                <w:rStyle w:val="Enfasigrassetto"/>
                <w:rFonts w:ascii="Arial" w:hAnsi="Arial" w:cs="Arial"/>
                <w:b w:val="0"/>
                <w:color w:val="333333"/>
                <w:sz w:val="21"/>
                <w:szCs w:val="21"/>
              </w:rPr>
              <w:t xml:space="preserve"> </w:t>
            </w:r>
            <w:r w:rsidRPr="001A0699">
              <w:rPr>
                <w:rStyle w:val="Enfasigrassetto"/>
                <w:rFonts w:ascii="Arial" w:hAnsi="Arial" w:cs="Arial"/>
                <w:b w:val="0"/>
                <w:color w:val="333333"/>
                <w:sz w:val="21"/>
                <w:szCs w:val="21"/>
              </w:rPr>
              <w:t>la falsa attestazione della presenza in servizio determina:</w:t>
            </w:r>
          </w:p>
          <w:p w:rsidR="00AF2113" w:rsidRPr="001A0699" w:rsidRDefault="00AF2113" w:rsidP="00942285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F2113" w:rsidRPr="001A0699" w:rsidRDefault="00AF2113" w:rsidP="00942285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AF2113" w:rsidRPr="001A0699" w:rsidRDefault="00AF2113" w:rsidP="00AF2113">
            <w:pPr>
              <w:pStyle w:val="Paragrafoelenco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sz w:val="21"/>
                <w:szCs w:val="21"/>
              </w:rPr>
              <w:t>L’immediata sospensione cautelare senza stipendio del dipendente, solo se accertata in flagranza.</w:t>
            </w:r>
          </w:p>
        </w:tc>
      </w:tr>
      <w:tr w:rsidR="00AF2113" w:rsidRPr="001A0699" w:rsidTr="003E3E77">
        <w:tc>
          <w:tcPr>
            <w:tcW w:w="562" w:type="dxa"/>
            <w:vMerge/>
          </w:tcPr>
          <w:p w:rsidR="00AF2113" w:rsidRPr="001A0699" w:rsidRDefault="00AF2113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F2113" w:rsidRPr="001A0699" w:rsidRDefault="00AF2113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F2113" w:rsidRPr="001A0699" w:rsidRDefault="00AF2113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AF2113" w:rsidRPr="001A0699" w:rsidRDefault="00AF2113" w:rsidP="00AF2113">
            <w:pPr>
              <w:pStyle w:val="Paragrafoelenco"/>
              <w:ind w:left="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L’immediata sospensione cautelare senza stipendio del dipendente, se accertata in flagranza ovvero mediante strumenti di sorveglianza o di registrazione degli accessi o delle presenze.</w:t>
            </w:r>
          </w:p>
        </w:tc>
      </w:tr>
      <w:tr w:rsidR="00AF2113" w:rsidRPr="001A0699" w:rsidTr="003E3E77">
        <w:tc>
          <w:tcPr>
            <w:tcW w:w="562" w:type="dxa"/>
            <w:vMerge/>
          </w:tcPr>
          <w:p w:rsidR="00AF2113" w:rsidRPr="001A0699" w:rsidRDefault="00AF2113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F2113" w:rsidRPr="001A0699" w:rsidRDefault="00AF2113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F2113" w:rsidRPr="001A0699" w:rsidRDefault="00AF2113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AF2113" w:rsidRPr="001A0699" w:rsidRDefault="00A219EF" w:rsidP="00AF2113">
            <w:pPr>
              <w:pStyle w:val="Paragrafoelenc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</w:t>
            </w:r>
            <w:r w:rsidR="00AF2113" w:rsidRPr="001A0699">
              <w:rPr>
                <w:rFonts w:ascii="Arial" w:hAnsi="Arial" w:cs="Arial"/>
                <w:sz w:val="21"/>
                <w:szCs w:val="21"/>
              </w:rPr>
              <w:t xml:space="preserve">l pagamento di una sanzione amministrativa pecuniaria pari ad una mensilità di stipendio solo se accertata in flagranza 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2113" w:rsidRPr="001A0699" w:rsidTr="003E3E77">
        <w:tc>
          <w:tcPr>
            <w:tcW w:w="562" w:type="dxa"/>
            <w:vMerge w:val="restart"/>
          </w:tcPr>
          <w:p w:rsidR="00AF2113" w:rsidRPr="001A0699" w:rsidRDefault="00AF2113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28)</w:t>
            </w:r>
          </w:p>
        </w:tc>
        <w:tc>
          <w:tcPr>
            <w:tcW w:w="4246" w:type="dxa"/>
            <w:vMerge w:val="restart"/>
          </w:tcPr>
          <w:p w:rsidR="00AF2113" w:rsidRPr="001A0699" w:rsidRDefault="00AF2113" w:rsidP="00942285">
            <w:pPr>
              <w:spacing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1A0699">
              <w:rPr>
                <w:rStyle w:val="Enfasigrassetto"/>
                <w:rFonts w:ascii="Arial" w:hAnsi="Arial" w:cs="Arial"/>
                <w:b w:val="0"/>
                <w:color w:val="333333"/>
                <w:sz w:val="21"/>
                <w:szCs w:val="21"/>
              </w:rPr>
              <w:t>Che cosa si intende per colpa generica?</w:t>
            </w:r>
          </w:p>
        </w:tc>
        <w:tc>
          <w:tcPr>
            <w:tcW w:w="438" w:type="dxa"/>
          </w:tcPr>
          <w:p w:rsidR="00AF2113" w:rsidRPr="001A0699" w:rsidRDefault="00AF2113" w:rsidP="00942285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AF2113" w:rsidRPr="001A0699" w:rsidRDefault="00A219EF" w:rsidP="00942285">
            <w:pPr>
              <w:spacing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Enfasigrassetto"/>
                <w:rFonts w:ascii="Arial" w:hAnsi="Arial" w:cs="Arial"/>
                <w:b w:val="0"/>
                <w:color w:val="333333"/>
                <w:sz w:val="21"/>
                <w:szCs w:val="21"/>
              </w:rPr>
              <w:t>U</w:t>
            </w:r>
            <w:r w:rsidR="00AF2113" w:rsidRPr="001A0699">
              <w:rPr>
                <w:rStyle w:val="Enfasigrassetto"/>
                <w:rFonts w:ascii="Arial" w:hAnsi="Arial" w:cs="Arial"/>
                <w:b w:val="0"/>
                <w:color w:val="333333"/>
                <w:sz w:val="21"/>
                <w:szCs w:val="21"/>
              </w:rPr>
              <w:t>na condotta imprudente non penalmente rilevante.</w:t>
            </w:r>
          </w:p>
        </w:tc>
      </w:tr>
      <w:tr w:rsidR="00AF2113" w:rsidRPr="001A0699" w:rsidTr="003E3E77">
        <w:tc>
          <w:tcPr>
            <w:tcW w:w="562" w:type="dxa"/>
            <w:vMerge/>
          </w:tcPr>
          <w:p w:rsidR="00AF2113" w:rsidRPr="001A0699" w:rsidRDefault="00AF2113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F2113" w:rsidRPr="001A0699" w:rsidRDefault="00AF2113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F2113" w:rsidRPr="001A0699" w:rsidRDefault="00AF2113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AF2113" w:rsidRPr="001A0699" w:rsidRDefault="00AF2113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Style w:val="Enfasigrassetto"/>
                <w:rFonts w:ascii="Arial" w:hAnsi="Arial" w:cs="Arial"/>
                <w:b w:val="0"/>
                <w:color w:val="333333"/>
                <w:sz w:val="21"/>
                <w:szCs w:val="21"/>
              </w:rPr>
              <w:t>Colpa derivante dall’inosservanza di principi generali di diritto penale</w:t>
            </w:r>
          </w:p>
        </w:tc>
      </w:tr>
      <w:tr w:rsidR="00AF2113" w:rsidRPr="001A0699" w:rsidTr="003E3E77">
        <w:tc>
          <w:tcPr>
            <w:tcW w:w="562" w:type="dxa"/>
            <w:vMerge/>
          </w:tcPr>
          <w:p w:rsidR="00AF2113" w:rsidRPr="001A0699" w:rsidRDefault="00AF2113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F2113" w:rsidRPr="001A0699" w:rsidRDefault="00AF2113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F2113" w:rsidRPr="001A0699" w:rsidRDefault="00AF2113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AF2113" w:rsidRPr="001A0699" w:rsidRDefault="00AF2113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Style w:val="Enfasigrassetto"/>
                <w:rFonts w:ascii="Arial" w:hAnsi="Arial" w:cs="Arial"/>
                <w:b w:val="0"/>
                <w:color w:val="333333"/>
                <w:sz w:val="21"/>
                <w:szCs w:val="21"/>
              </w:rPr>
              <w:t>Colpa derivante dall’inosservanza di regole cautelati non scritte.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F2113" w:rsidRPr="001A0699" w:rsidTr="003E3E77">
        <w:tc>
          <w:tcPr>
            <w:tcW w:w="562" w:type="dxa"/>
            <w:vMerge w:val="restart"/>
          </w:tcPr>
          <w:p w:rsidR="00AF2113" w:rsidRPr="001A0699" w:rsidRDefault="00AF2113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29)</w:t>
            </w:r>
          </w:p>
        </w:tc>
        <w:tc>
          <w:tcPr>
            <w:tcW w:w="4246" w:type="dxa"/>
            <w:vMerge w:val="restart"/>
          </w:tcPr>
          <w:p w:rsidR="00AF2113" w:rsidRPr="001A0699" w:rsidRDefault="00AF2113" w:rsidP="0094228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color w:val="000000"/>
                <w:sz w:val="21"/>
                <w:szCs w:val="21"/>
              </w:rPr>
              <w:t>In materia di sanzioni disciplinari e responsabilità, il decreto legislativo n. 165 del 2001, all'art. 55 dispone che:</w:t>
            </w:r>
          </w:p>
          <w:p w:rsidR="00AF2113" w:rsidRPr="001A0699" w:rsidRDefault="00AF2113" w:rsidP="00942285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F2113" w:rsidRPr="001A0699" w:rsidRDefault="00AF2113" w:rsidP="00942285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AF2113" w:rsidRPr="001A0699" w:rsidRDefault="00AF2113" w:rsidP="00942285">
            <w:pPr>
              <w:pStyle w:val="Paragrafoelenco"/>
              <w:ind w:left="0"/>
              <w:rPr>
                <w:rFonts w:ascii="Arial" w:hAnsi="Arial" w:cs="Arial"/>
                <w:spacing w:val="6"/>
                <w:sz w:val="21"/>
                <w:szCs w:val="21"/>
              </w:rPr>
            </w:pPr>
            <w:r w:rsidRPr="001A0699">
              <w:rPr>
                <w:rFonts w:ascii="Arial" w:hAnsi="Arial" w:cs="Arial"/>
                <w:spacing w:val="6"/>
                <w:sz w:val="21"/>
                <w:szCs w:val="21"/>
              </w:rPr>
              <w:t>La contrattazione collettiva non può istituire procedure di impugnazione dei provvedimenti disciplinari</w:t>
            </w:r>
          </w:p>
        </w:tc>
      </w:tr>
      <w:tr w:rsidR="00AF2113" w:rsidRPr="001A0699" w:rsidTr="003E3E77">
        <w:tc>
          <w:tcPr>
            <w:tcW w:w="562" w:type="dxa"/>
            <w:vMerge/>
          </w:tcPr>
          <w:p w:rsidR="00AF2113" w:rsidRPr="001A0699" w:rsidRDefault="00AF2113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F2113" w:rsidRPr="001A0699" w:rsidRDefault="00AF2113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F2113" w:rsidRPr="001A0699" w:rsidRDefault="00AF2113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AF2113" w:rsidRPr="001A0699" w:rsidRDefault="00AF2113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pacing w:val="6"/>
                <w:sz w:val="21"/>
                <w:szCs w:val="21"/>
              </w:rPr>
              <w:t>Ogni provvedimento disciplinare, compresi il rimprovero verbale e la censura, deve essere adottato previa tempestiva contestazione scritta dell'addebito al dipendente</w:t>
            </w:r>
          </w:p>
        </w:tc>
      </w:tr>
      <w:tr w:rsidR="00AF2113" w:rsidRPr="001A0699" w:rsidTr="003E3E77">
        <w:tc>
          <w:tcPr>
            <w:tcW w:w="562" w:type="dxa"/>
            <w:vMerge/>
          </w:tcPr>
          <w:p w:rsidR="00AF2113" w:rsidRPr="001A0699" w:rsidRDefault="00AF2113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AF2113" w:rsidRPr="001A0699" w:rsidRDefault="00AF2113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AF2113" w:rsidRPr="001A0699" w:rsidRDefault="00AF2113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AF2113" w:rsidRPr="001A0699" w:rsidRDefault="00AF2113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pacing w:val="6"/>
                <w:sz w:val="21"/>
                <w:szCs w:val="21"/>
              </w:rPr>
              <w:t xml:space="preserve">Il </w:t>
            </w:r>
            <w:r w:rsidRPr="001A0699">
              <w:rPr>
                <w:rFonts w:ascii="Arial" w:hAnsi="Arial" w:cs="Arial"/>
                <w:sz w:val="21"/>
                <w:szCs w:val="21"/>
              </w:rPr>
              <w:t xml:space="preserve">capo della struttura in cui il dipendente lavora provvede direttamente solo quando la sanzione da applicare sia la censura 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A0699" w:rsidRPr="001A0699" w:rsidTr="003E3E77">
        <w:tc>
          <w:tcPr>
            <w:tcW w:w="562" w:type="dxa"/>
            <w:vMerge w:val="restart"/>
          </w:tcPr>
          <w:p w:rsidR="001A0699" w:rsidRPr="001A0699" w:rsidRDefault="001A0699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A0699">
              <w:rPr>
                <w:rFonts w:ascii="Arial" w:hAnsi="Arial" w:cs="Arial"/>
                <w:b/>
                <w:bCs/>
                <w:sz w:val="21"/>
                <w:szCs w:val="21"/>
              </w:rPr>
              <w:t>30)</w:t>
            </w:r>
          </w:p>
        </w:tc>
        <w:tc>
          <w:tcPr>
            <w:tcW w:w="4246" w:type="dxa"/>
            <w:vMerge w:val="restart"/>
          </w:tcPr>
          <w:p w:rsidR="001A0699" w:rsidRPr="001A0699" w:rsidRDefault="001A0699" w:rsidP="00942285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bCs/>
                <w:color w:val="000000"/>
                <w:sz w:val="21"/>
                <w:szCs w:val="21"/>
              </w:rPr>
              <w:t>La revoca del provvedimento amministrativo può avvenire</w:t>
            </w:r>
          </w:p>
        </w:tc>
        <w:tc>
          <w:tcPr>
            <w:tcW w:w="438" w:type="dxa"/>
          </w:tcPr>
          <w:p w:rsidR="001A0699" w:rsidRPr="001A0699" w:rsidRDefault="001A0699" w:rsidP="00942285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A)</w:t>
            </w:r>
          </w:p>
        </w:tc>
        <w:tc>
          <w:tcPr>
            <w:tcW w:w="4382" w:type="dxa"/>
          </w:tcPr>
          <w:p w:rsidR="001A0699" w:rsidRPr="001A0699" w:rsidRDefault="00A219EF" w:rsidP="00942285">
            <w:pPr>
              <w:pStyle w:val="Paragrafoelenc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1A0699" w:rsidRPr="001A0699">
              <w:rPr>
                <w:rFonts w:ascii="Arial" w:hAnsi="Arial" w:cs="Arial"/>
                <w:sz w:val="21"/>
                <w:szCs w:val="21"/>
              </w:rPr>
              <w:t xml:space="preserve">er violazione di legge </w:t>
            </w:r>
          </w:p>
        </w:tc>
      </w:tr>
      <w:tr w:rsidR="001A0699" w:rsidRPr="001A0699" w:rsidTr="003E3E77">
        <w:tc>
          <w:tcPr>
            <w:tcW w:w="562" w:type="dxa"/>
            <w:vMerge/>
          </w:tcPr>
          <w:p w:rsidR="001A0699" w:rsidRPr="001A0699" w:rsidRDefault="001A0699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1A0699" w:rsidRPr="001A0699" w:rsidRDefault="001A0699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1A0699" w:rsidRPr="001A0699" w:rsidRDefault="001A0699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B)</w:t>
            </w:r>
          </w:p>
        </w:tc>
        <w:tc>
          <w:tcPr>
            <w:tcW w:w="4382" w:type="dxa"/>
          </w:tcPr>
          <w:p w:rsidR="001A0699" w:rsidRPr="001A0699" w:rsidRDefault="00A219E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1A0699" w:rsidRPr="001A0699">
              <w:rPr>
                <w:rFonts w:ascii="Arial" w:hAnsi="Arial" w:cs="Arial"/>
                <w:sz w:val="21"/>
                <w:szCs w:val="21"/>
              </w:rPr>
              <w:t>er sopravvenuti motivi di pubblico interesse</w:t>
            </w:r>
          </w:p>
        </w:tc>
      </w:tr>
      <w:tr w:rsidR="001A0699" w:rsidRPr="001A0699" w:rsidTr="003E3E77">
        <w:tc>
          <w:tcPr>
            <w:tcW w:w="562" w:type="dxa"/>
            <w:vMerge/>
          </w:tcPr>
          <w:p w:rsidR="001A0699" w:rsidRPr="001A0699" w:rsidRDefault="001A0699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vMerge/>
          </w:tcPr>
          <w:p w:rsidR="001A0699" w:rsidRPr="001A0699" w:rsidRDefault="001A0699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</w:tcPr>
          <w:p w:rsidR="001A0699" w:rsidRPr="001A0699" w:rsidRDefault="001A0699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A0699">
              <w:rPr>
                <w:rFonts w:ascii="Arial" w:hAnsi="Arial" w:cs="Arial"/>
                <w:sz w:val="21"/>
                <w:szCs w:val="21"/>
              </w:rPr>
              <w:t>C)</w:t>
            </w:r>
          </w:p>
        </w:tc>
        <w:tc>
          <w:tcPr>
            <w:tcW w:w="4382" w:type="dxa"/>
          </w:tcPr>
          <w:p w:rsidR="001A0699" w:rsidRPr="001A0699" w:rsidRDefault="00A219EF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1A0699" w:rsidRPr="001A0699">
              <w:rPr>
                <w:rFonts w:ascii="Arial" w:hAnsi="Arial" w:cs="Arial"/>
                <w:sz w:val="21"/>
                <w:szCs w:val="21"/>
              </w:rPr>
              <w:t>er eccesso di potere</w:t>
            </w:r>
          </w:p>
        </w:tc>
      </w:tr>
      <w:tr w:rsidR="00A540A4" w:rsidRPr="001A0699" w:rsidTr="003E3E77">
        <w:tc>
          <w:tcPr>
            <w:tcW w:w="562" w:type="dxa"/>
            <w:shd w:val="clear" w:color="auto" w:fill="FFE599" w:themeFill="accent4" w:themeFillTint="66"/>
          </w:tcPr>
          <w:p w:rsidR="00A540A4" w:rsidRPr="001A0699" w:rsidRDefault="00A540A4" w:rsidP="00A540A4">
            <w:pPr>
              <w:spacing w:after="12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46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382" w:type="dxa"/>
            <w:shd w:val="clear" w:color="auto" w:fill="FFE599" w:themeFill="accent4" w:themeFillTint="66"/>
          </w:tcPr>
          <w:p w:rsidR="00A540A4" w:rsidRPr="001A0699" w:rsidRDefault="00A540A4" w:rsidP="003E3E77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A540A4" w:rsidRPr="001A0699" w:rsidRDefault="00A540A4" w:rsidP="00A540A4">
      <w:pPr>
        <w:spacing w:after="0" w:line="240" w:lineRule="auto"/>
        <w:rPr>
          <w:rFonts w:ascii="Arial" w:hAnsi="Arial" w:cs="Arial"/>
          <w:sz w:val="21"/>
          <w:szCs w:val="21"/>
        </w:rPr>
      </w:pPr>
    </w:p>
    <w:sectPr w:rsidR="00A540A4" w:rsidRPr="001A0699" w:rsidSect="00A540A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AED" w:rsidRDefault="00555AED" w:rsidP="00370DFE">
      <w:pPr>
        <w:spacing w:after="0" w:line="240" w:lineRule="auto"/>
      </w:pPr>
      <w:r>
        <w:separator/>
      </w:r>
    </w:p>
  </w:endnote>
  <w:endnote w:type="continuationSeparator" w:id="0">
    <w:p w:rsidR="00555AED" w:rsidRDefault="00555AED" w:rsidP="00370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245951"/>
      <w:docPartObj>
        <w:docPartGallery w:val="Page Numbers (Bottom of Page)"/>
        <w:docPartUnique/>
      </w:docPartObj>
    </w:sdtPr>
    <w:sdtEndPr/>
    <w:sdtContent>
      <w:p w:rsidR="00370DFE" w:rsidRDefault="00CD445C" w:rsidP="00370DFE">
        <w:pPr>
          <w:pStyle w:val="Pidipagina"/>
          <w:jc w:val="right"/>
        </w:pPr>
        <w:r>
          <w:fldChar w:fldCharType="begin"/>
        </w:r>
        <w:r w:rsidR="00370DFE">
          <w:instrText>PAGE   \* MERGEFORMAT</w:instrText>
        </w:r>
        <w:r>
          <w:fldChar w:fldCharType="separate"/>
        </w:r>
        <w:r w:rsidR="006926A5">
          <w:rPr>
            <w:noProof/>
          </w:rPr>
          <w:t>7</w:t>
        </w:r>
        <w:r>
          <w:fldChar w:fldCharType="end"/>
        </w:r>
      </w:p>
    </w:sdtContent>
  </w:sdt>
  <w:p w:rsidR="00370DFE" w:rsidRDefault="00370DF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AED" w:rsidRDefault="00555AED" w:rsidP="00370DFE">
      <w:pPr>
        <w:spacing w:after="0" w:line="240" w:lineRule="auto"/>
      </w:pPr>
      <w:r>
        <w:separator/>
      </w:r>
    </w:p>
  </w:footnote>
  <w:footnote w:type="continuationSeparator" w:id="0">
    <w:p w:rsidR="00555AED" w:rsidRDefault="00555AED" w:rsidP="00370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DFE" w:rsidRDefault="00370DFE" w:rsidP="00370DFE">
    <w:pPr>
      <w:pStyle w:val="Intestazione"/>
      <w:jc w:val="right"/>
    </w:pPr>
    <w:r>
      <w:t>C)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0A4"/>
    <w:rsid w:val="0006318F"/>
    <w:rsid w:val="001A0699"/>
    <w:rsid w:val="00370DFE"/>
    <w:rsid w:val="00431B52"/>
    <w:rsid w:val="004A745D"/>
    <w:rsid w:val="004E7714"/>
    <w:rsid w:val="00511A1C"/>
    <w:rsid w:val="00555AED"/>
    <w:rsid w:val="00596EBC"/>
    <w:rsid w:val="00604C7F"/>
    <w:rsid w:val="006926A5"/>
    <w:rsid w:val="006B1119"/>
    <w:rsid w:val="00701841"/>
    <w:rsid w:val="00741B9F"/>
    <w:rsid w:val="007D68E1"/>
    <w:rsid w:val="008028C5"/>
    <w:rsid w:val="00860B1F"/>
    <w:rsid w:val="009210DD"/>
    <w:rsid w:val="0097376B"/>
    <w:rsid w:val="009F0740"/>
    <w:rsid w:val="00A2086A"/>
    <w:rsid w:val="00A219EF"/>
    <w:rsid w:val="00A540A4"/>
    <w:rsid w:val="00AF15C3"/>
    <w:rsid w:val="00AF2113"/>
    <w:rsid w:val="00C17E5C"/>
    <w:rsid w:val="00C21002"/>
    <w:rsid w:val="00CD445C"/>
    <w:rsid w:val="00E04A10"/>
    <w:rsid w:val="00E24F68"/>
    <w:rsid w:val="00F17D1E"/>
    <w:rsid w:val="00F31B12"/>
    <w:rsid w:val="00F7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4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5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Carpredefinitoparagrafo"/>
    <w:rsid w:val="00431B52"/>
  </w:style>
  <w:style w:type="paragraph" w:styleId="Intestazione">
    <w:name w:val="header"/>
    <w:basedOn w:val="Normale"/>
    <w:link w:val="IntestazioneCarattere"/>
    <w:uiPriority w:val="99"/>
    <w:unhideWhenUsed/>
    <w:rsid w:val="00370D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DFE"/>
  </w:style>
  <w:style w:type="paragraph" w:styleId="Pidipagina">
    <w:name w:val="footer"/>
    <w:basedOn w:val="Normale"/>
    <w:link w:val="PidipaginaCarattere"/>
    <w:uiPriority w:val="99"/>
    <w:unhideWhenUsed/>
    <w:rsid w:val="00370D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DFE"/>
  </w:style>
  <w:style w:type="paragraph" w:styleId="Paragrafoelenco">
    <w:name w:val="List Paragraph"/>
    <w:basedOn w:val="Normale"/>
    <w:uiPriority w:val="34"/>
    <w:qFormat/>
    <w:rsid w:val="00596EBC"/>
    <w:pPr>
      <w:suppressAutoHyphens/>
      <w:spacing w:after="200"/>
      <w:ind w:left="720"/>
      <w:contextualSpacing/>
    </w:pPr>
    <w:rPr>
      <w:rFonts w:ascii="Calibri" w:eastAsia="SimSun" w:hAnsi="Calibri" w:cs="Calibri"/>
      <w:color w:val="00000A"/>
    </w:rPr>
  </w:style>
  <w:style w:type="paragraph" w:customStyle="1" w:styleId="Style1">
    <w:name w:val="Style 1"/>
    <w:basedOn w:val="Normale"/>
    <w:uiPriority w:val="99"/>
    <w:rsid w:val="004E7714"/>
    <w:pPr>
      <w:widowControl w:val="0"/>
      <w:tabs>
        <w:tab w:val="left" w:pos="4896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F21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FDEE0-31E1-429E-BBF0-0D15E3C0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Rossi</dc:creator>
  <cp:keywords/>
  <dc:description/>
  <cp:lastModifiedBy>Sara Del Barba</cp:lastModifiedBy>
  <cp:revision>23</cp:revision>
  <cp:lastPrinted>2021-04-22T07:16:00Z</cp:lastPrinted>
  <dcterms:created xsi:type="dcterms:W3CDTF">2021-04-14T12:03:00Z</dcterms:created>
  <dcterms:modified xsi:type="dcterms:W3CDTF">2021-06-24T09:56:00Z</dcterms:modified>
</cp:coreProperties>
</file>