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Determinazione indennita' amministrat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Determinazione indennita' amministrat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