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cessione a titolo gratuito delle sale e immobili del patrimonio comun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cessione a titolo gratuito delle sale e immobili del patrimonio comun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