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00 - ORGANI ISTITUZIONALI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GIUNTA COMUNALE</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Giunta comunale</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Concessioni discrezionali non vincolate di contributi, benefici, esoneri e sovvenzioni (Provvedimenti amministrativi discrezionali nell'an e nel contenuto)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Soggetto individuato in base agli atti di organizzazione</w:t>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Tel: 0376/803074</w:t>
            </w:r>
          </w:p>
          <w:p>
            <w:pPr>
              <w:jc w:val="both"/>
            </w:pPr>
            <w:r>
              <w:rPr>
                <w:sz w:val="22"/>
                <w:szCs w:val="22"/>
              </w:rPr>
              <w:t xml:space="preserve">Email: consulenza@entionline.it</w:t>
            </w:r>
          </w:p>
          <w:p>
            <w:pPr>
              <w:jc w:val="both"/>
            </w:pPr>
            <w:r>
              <w:rPr>
                <w:sz w:val="22"/>
                <w:szCs w:val="22"/>
              </w:rPr>
              <w:t xml:space="preserve">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Concessioni discrezionali non vincolate di contributi, benefici, esoneri e sovvenzioni (Provvedimenti amministrativi discrezionali nell'an e nel contenuto).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