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04 - SETTORE FINANZIARIO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ENTRATE</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Entrate</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Controllo Imposta comunale sulla pubblicita' e gestione dei diritti di affissione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Controllo Imposta comunale sulla pubblicita' e gestione dei diritti di affissione.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