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previa determinazione dei costi e individuazione dei mezzi, per l'esercizio delle funzioni conferite dalla Provincia, dalla Regione e dallo Sta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previa determinazione dei costi e individuazione dei mezzi, per l'esercizio delle funzioni conferite dalla Provincia, dalla Regione e dallo Sta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