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triennale opere pubblic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triennale opere pubblic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